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E" w:rsidRDefault="00D62C1E" w:rsidP="00D62C1E">
      <w:pPr>
        <w:ind w:left="6237"/>
        <w:jc w:val="both"/>
      </w:pPr>
      <w:r w:rsidRPr="00E54A07">
        <w:t xml:space="preserve">Приложение </w:t>
      </w:r>
      <w:r>
        <w:t>№1</w:t>
      </w:r>
    </w:p>
    <w:p w:rsidR="00D62C1E" w:rsidRDefault="00D62C1E" w:rsidP="00D62C1E">
      <w:pPr>
        <w:ind w:left="6237"/>
        <w:jc w:val="both"/>
      </w:pPr>
      <w:r w:rsidRPr="00E54A07">
        <w:t xml:space="preserve">к постановлению </w:t>
      </w:r>
    </w:p>
    <w:p w:rsidR="00D62C1E" w:rsidRPr="00E54A07" w:rsidRDefault="00D62C1E" w:rsidP="00D62C1E">
      <w:pPr>
        <w:ind w:left="6237"/>
        <w:jc w:val="both"/>
      </w:pPr>
      <w:r>
        <w:t>от 15.02.2019 г.</w:t>
      </w:r>
      <w:r w:rsidRPr="00E54A07">
        <w:t xml:space="preserve"> № </w:t>
      </w:r>
      <w:r>
        <w:t>10</w:t>
      </w:r>
    </w:p>
    <w:p w:rsidR="00D62C1E" w:rsidRDefault="00D62C1E" w:rsidP="00D62C1E">
      <w:pPr>
        <w:jc w:val="right"/>
        <w:rPr>
          <w:sz w:val="28"/>
          <w:szCs w:val="28"/>
        </w:rPr>
      </w:pPr>
    </w:p>
    <w:p w:rsidR="00D62C1E" w:rsidRDefault="00D62C1E" w:rsidP="00D62C1E">
      <w:pPr>
        <w:ind w:firstLine="567"/>
        <w:jc w:val="center"/>
        <w:rPr>
          <w:b/>
        </w:rPr>
      </w:pPr>
      <w:r w:rsidRPr="00E54A07">
        <w:rPr>
          <w:b/>
        </w:rPr>
        <w:t>П</w:t>
      </w:r>
      <w:r>
        <w:rPr>
          <w:b/>
        </w:rPr>
        <w:t>АСПОРТ</w:t>
      </w:r>
      <w:r w:rsidRPr="00E54A07">
        <w:rPr>
          <w:b/>
        </w:rPr>
        <w:t xml:space="preserve"> </w:t>
      </w:r>
    </w:p>
    <w:p w:rsidR="00D62C1E" w:rsidRPr="00E54A07" w:rsidRDefault="00D62C1E" w:rsidP="00D62C1E">
      <w:pPr>
        <w:ind w:firstLine="567"/>
        <w:jc w:val="center"/>
        <w:rPr>
          <w:b/>
        </w:rPr>
      </w:pPr>
      <w:r w:rsidRPr="00E54A07">
        <w:rPr>
          <w:b/>
        </w:rPr>
        <w:t>муниципальной программы</w:t>
      </w:r>
    </w:p>
    <w:p w:rsidR="00D62C1E" w:rsidRPr="00E54A07" w:rsidRDefault="00D62C1E" w:rsidP="00D62C1E">
      <w:pPr>
        <w:tabs>
          <w:tab w:val="left" w:pos="1276"/>
          <w:tab w:val="left" w:pos="9072"/>
        </w:tabs>
        <w:ind w:left="567"/>
        <w:jc w:val="center"/>
        <w:rPr>
          <w:b/>
        </w:rPr>
      </w:pPr>
      <w:r w:rsidRPr="00E54A07">
        <w:rPr>
          <w:b/>
        </w:rPr>
        <w:t xml:space="preserve">«Формирование современной городской среды муниципального образования  </w:t>
      </w:r>
      <w:r>
        <w:rPr>
          <w:b/>
        </w:rPr>
        <w:t>р.п</w:t>
      </w:r>
      <w:proofErr w:type="gramStart"/>
      <w:r>
        <w:rPr>
          <w:b/>
        </w:rPr>
        <w:t>.О</w:t>
      </w:r>
      <w:proofErr w:type="gramEnd"/>
      <w:r>
        <w:rPr>
          <w:b/>
        </w:rPr>
        <w:t>зинки на 2018-2022</w:t>
      </w:r>
      <w:r w:rsidRPr="00E54A07">
        <w:rPr>
          <w:b/>
        </w:rPr>
        <w:t xml:space="preserve"> год</w:t>
      </w:r>
      <w:r>
        <w:rPr>
          <w:b/>
        </w:rPr>
        <w:t>ы</w:t>
      </w:r>
      <w:r w:rsidRPr="00E54A07">
        <w:rPr>
          <w:b/>
        </w:rPr>
        <w:t xml:space="preserve">»  </w:t>
      </w:r>
    </w:p>
    <w:p w:rsidR="00D62C1E" w:rsidRPr="00E54A07" w:rsidRDefault="00D62C1E" w:rsidP="00D62C1E">
      <w:pPr>
        <w:ind w:firstLine="567"/>
        <w:jc w:val="center"/>
        <w:rPr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5352"/>
      </w:tblGrid>
      <w:tr w:rsidR="00D62C1E" w:rsidRPr="00E54A07" w:rsidTr="000820EF">
        <w:trPr>
          <w:trHeight w:val="537"/>
        </w:trPr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t>1. Наименование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jc w:val="both"/>
            </w:pPr>
            <w:r w:rsidRPr="00E54A07">
              <w:t xml:space="preserve">Муниципальная программа «Формирование современной городской среды муниципального образования  </w:t>
            </w:r>
            <w:r>
              <w:t>р.п</w:t>
            </w:r>
            <w:proofErr w:type="gramStart"/>
            <w:r>
              <w:t>.О</w:t>
            </w:r>
            <w:proofErr w:type="gramEnd"/>
            <w:r>
              <w:t>зинки на 2018-2022</w:t>
            </w:r>
            <w:r w:rsidRPr="00E54A07">
              <w:t xml:space="preserve"> год</w:t>
            </w:r>
            <w:r>
              <w:t>ы</w:t>
            </w:r>
            <w:r w:rsidRPr="00E54A07">
              <w:t>»  (далее</w:t>
            </w:r>
            <w:r>
              <w:t xml:space="preserve"> </w:t>
            </w:r>
            <w:r w:rsidRPr="00E54A07">
              <w:t>-</w:t>
            </w:r>
            <w:r>
              <w:t xml:space="preserve"> </w:t>
            </w:r>
            <w:r w:rsidRPr="00E54A07">
              <w:t>Программа)</w:t>
            </w:r>
          </w:p>
        </w:tc>
      </w:tr>
      <w:tr w:rsidR="00D62C1E" w:rsidRPr="00E54A07" w:rsidTr="000820EF"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t>2. Ответственный исполнитель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Администрация Озинского муниципального образования</w:t>
            </w:r>
          </w:p>
        </w:tc>
      </w:tr>
      <w:tr w:rsidR="00D62C1E" w:rsidRPr="00E54A07" w:rsidTr="000820EF"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t>3. Соисполнители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jc w:val="both"/>
            </w:pPr>
            <w:r w:rsidRPr="00E54A07">
              <w:t>отсутствуют</w:t>
            </w:r>
          </w:p>
        </w:tc>
      </w:tr>
      <w:tr w:rsidR="00D62C1E" w:rsidRPr="00E54A07" w:rsidTr="000820EF"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t>4. Участники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pStyle w:val="a4"/>
              <w:rPr>
                <w:rFonts w:ascii="Times New Roman" w:eastAsia="Calibri" w:hAnsi="Times New Roman" w:cs="Times New Roman"/>
                <w:lang w:eastAsia="en-US"/>
              </w:rPr>
            </w:pPr>
            <w:r w:rsidRPr="00E54A07">
              <w:rPr>
                <w:rFonts w:ascii="Times New Roman" w:eastAsia="Calibri" w:hAnsi="Times New Roman" w:cs="Times New Roman"/>
                <w:lang w:eastAsia="en-US"/>
              </w:rPr>
              <w:t xml:space="preserve">юридические лица (организации, предприятия </w:t>
            </w:r>
            <w:r w:rsidRPr="00E54A07">
              <w:rPr>
                <w:rFonts w:ascii="Times New Roman" w:eastAsia="Calibri" w:hAnsi="Times New Roman" w:cs="Times New Roman"/>
                <w:lang w:eastAsia="en-US"/>
              </w:rPr>
              <w:br/>
              <w:t xml:space="preserve">и учреждения), заключившие договоры </w:t>
            </w:r>
            <w:r w:rsidRPr="00E54A07">
              <w:rPr>
                <w:rFonts w:ascii="Times New Roman" w:eastAsia="Calibri" w:hAnsi="Times New Roman" w:cs="Times New Roman"/>
                <w:lang w:eastAsia="en-US"/>
              </w:rPr>
              <w:br/>
            </w:r>
            <w:r w:rsidRPr="00E54A07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и </w:t>
            </w:r>
            <w:r w:rsidRPr="00E54A07">
              <w:rPr>
                <w:rFonts w:ascii="Times New Roman" w:eastAsia="Calibri" w:hAnsi="Times New Roman" w:cs="Times New Roman"/>
                <w:lang w:eastAsia="en-US"/>
              </w:rPr>
              <w:t>выигравшие торги на определение подрядчика по реализации программных мероприятий.</w:t>
            </w:r>
          </w:p>
        </w:tc>
      </w:tr>
      <w:tr w:rsidR="00D62C1E" w:rsidRPr="00E54A07" w:rsidTr="000820EF">
        <w:trPr>
          <w:trHeight w:val="725"/>
        </w:trPr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Style w:val="a3"/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  <w:b w:val="0"/>
              </w:rPr>
              <w:t>5</w:t>
            </w:r>
            <w:r w:rsidRPr="00E54A07">
              <w:rPr>
                <w:rStyle w:val="a3"/>
                <w:rFonts w:ascii="Times New Roman" w:hAnsi="Times New Roman" w:cs="Times New Roman"/>
              </w:rPr>
              <w:t>. Подпрограммы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tabs>
                <w:tab w:val="left" w:pos="1276"/>
                <w:tab w:val="left" w:pos="9072"/>
              </w:tabs>
              <w:ind w:left="40"/>
              <w:jc w:val="both"/>
            </w:pPr>
            <w:r w:rsidRPr="00E54A07">
              <w:t xml:space="preserve">Подпрограмма 1 «Формирование современной городской среды муниципального образования  </w:t>
            </w:r>
            <w:r>
              <w:t>р.п</w:t>
            </w:r>
            <w:proofErr w:type="gramStart"/>
            <w:r>
              <w:t>.О</w:t>
            </w:r>
            <w:proofErr w:type="gramEnd"/>
            <w:r>
              <w:t>зинки на 2018-2022</w:t>
            </w:r>
            <w:r w:rsidRPr="00E54A07">
              <w:t xml:space="preserve"> год</w:t>
            </w:r>
            <w:r>
              <w:t>ы</w:t>
            </w:r>
            <w:r w:rsidRPr="00E54A07">
              <w:t xml:space="preserve">»  </w:t>
            </w:r>
          </w:p>
        </w:tc>
      </w:tr>
      <w:tr w:rsidR="00D62C1E" w:rsidRPr="00E54A07" w:rsidTr="000820EF">
        <w:trPr>
          <w:trHeight w:val="772"/>
        </w:trPr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t>6. Программно-целевые инструменты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D62C1E" w:rsidRPr="00E54A07" w:rsidTr="000820EF">
        <w:trPr>
          <w:trHeight w:val="749"/>
        </w:trPr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t>7. Цели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jc w:val="both"/>
            </w:pPr>
            <w:r>
              <w:t>С</w:t>
            </w:r>
            <w:r w:rsidRPr="00E54A07">
              <w:t xml:space="preserve">оздание условий для комфортного проживания населения в условиях </w:t>
            </w:r>
            <w:r>
              <w:t xml:space="preserve">современной </w:t>
            </w:r>
            <w:r w:rsidRPr="00E54A07">
              <w:t xml:space="preserve"> городской среды.</w:t>
            </w:r>
          </w:p>
        </w:tc>
      </w:tr>
      <w:tr w:rsidR="00D62C1E" w:rsidRPr="00E54A07" w:rsidTr="000820EF">
        <w:trPr>
          <w:trHeight w:val="983"/>
        </w:trPr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t>8. Задачи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jc w:val="both"/>
            </w:pPr>
            <w:r>
              <w:t>Р</w:t>
            </w:r>
            <w:r w:rsidRPr="00E54A07">
              <w:t>азработка и реализация проектов по созданию комфортной городской среды с соблюдением федеральных требований (стандартов) благоустройства.</w:t>
            </w:r>
          </w:p>
        </w:tc>
      </w:tr>
      <w:tr w:rsidR="00D62C1E" w:rsidRPr="00E54A07" w:rsidTr="000820EF">
        <w:trPr>
          <w:trHeight w:val="806"/>
        </w:trPr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t>9. Целевые показатели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pStyle w:val="a4"/>
              <w:ind w:hanging="101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-количество отремонтированных придомовых территорий многоквартирных домов </w:t>
            </w:r>
          </w:p>
          <w:p w:rsidR="00D62C1E" w:rsidRPr="00E54A07" w:rsidRDefault="00D62C1E" w:rsidP="000820EF">
            <w:pPr>
              <w:ind w:hanging="101"/>
              <w:rPr>
                <w:highlight w:val="yellow"/>
              </w:rPr>
            </w:pPr>
            <w:r w:rsidRPr="00E54A07">
              <w:t>-количество обустроенных мест массового отдыха</w:t>
            </w:r>
          </w:p>
        </w:tc>
      </w:tr>
      <w:tr w:rsidR="00D62C1E" w:rsidRPr="00E54A07" w:rsidTr="000820EF"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t>10. Этапы и сроки реализации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Программа реализуется в 2018 - 2022 годы</w:t>
            </w:r>
          </w:p>
        </w:tc>
      </w:tr>
      <w:tr w:rsidR="00D62C1E" w:rsidRPr="00E54A07" w:rsidTr="000820EF">
        <w:trPr>
          <w:trHeight w:val="1549"/>
        </w:trPr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t>11. Объемы финансового обеспечения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2020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54A07">
              <w:rPr>
                <w:rFonts w:ascii="Times New Roman" w:hAnsi="Times New Roman" w:cs="Times New Roman"/>
              </w:rPr>
              <w:t xml:space="preserve">): </w:t>
            </w:r>
          </w:p>
          <w:p w:rsidR="00D62C1E" w:rsidRPr="00AE72FB" w:rsidRDefault="00D62C1E" w:rsidP="000820EF">
            <w:pPr>
              <w:ind w:firstLine="33"/>
            </w:pPr>
            <w:r>
              <w:t>0</w:t>
            </w:r>
            <w:r w:rsidRPr="00AE72FB">
              <w:t>,0 тыс. руб.,  из них:</w:t>
            </w:r>
          </w:p>
          <w:p w:rsidR="00D62C1E" w:rsidRPr="00AE72FB" w:rsidRDefault="00D62C1E" w:rsidP="000820EF">
            <w:pPr>
              <w:ind w:firstLine="33"/>
            </w:pPr>
            <w:r>
              <w:t>0</w:t>
            </w:r>
            <w:r w:rsidRPr="00AE72FB">
              <w:t>,0 тыс. руб.  из федерального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0</w:t>
            </w:r>
            <w:r w:rsidRPr="00AE72FB">
              <w:t>,0 тыс. руб. из областного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0</w:t>
            </w:r>
            <w:r w:rsidRPr="00AE72FB">
              <w:t>,0 тыс</w:t>
            </w:r>
            <w:proofErr w:type="gramStart"/>
            <w:r w:rsidRPr="00AE72FB">
              <w:t>.р</w:t>
            </w:r>
            <w:proofErr w:type="gramEnd"/>
            <w:r w:rsidRPr="00AE72FB">
              <w:t>уб. из внебюджетных источников.</w:t>
            </w:r>
          </w:p>
          <w:p w:rsidR="00D62C1E" w:rsidRPr="00E54A07" w:rsidRDefault="00D62C1E" w:rsidP="000820E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2019</w:t>
            </w:r>
            <w:r w:rsidRPr="00E54A07">
              <w:rPr>
                <w:rFonts w:ascii="Times New Roman" w:hAnsi="Times New Roman" w:cs="Times New Roman"/>
              </w:rPr>
              <w:t xml:space="preserve"> год составит</w:t>
            </w:r>
            <w:r>
              <w:rPr>
                <w:rFonts w:ascii="Times New Roman" w:hAnsi="Times New Roman" w:cs="Times New Roman"/>
              </w:rPr>
              <w:t>,</w:t>
            </w:r>
            <w:r w:rsidRPr="00E54A07">
              <w:rPr>
                <w:rFonts w:ascii="Times New Roman" w:hAnsi="Times New Roman" w:cs="Times New Roman"/>
              </w:rPr>
              <w:t xml:space="preserve"> всего: </w:t>
            </w:r>
          </w:p>
          <w:p w:rsidR="00D62C1E" w:rsidRPr="00AE72FB" w:rsidRDefault="00D62C1E" w:rsidP="000820EF">
            <w:pPr>
              <w:ind w:firstLine="33"/>
            </w:pPr>
            <w:r>
              <w:t>10 295,38</w:t>
            </w:r>
            <w:r w:rsidRPr="00AE72FB">
              <w:t xml:space="preserve"> тыс. руб.,  из них:</w:t>
            </w:r>
          </w:p>
          <w:p w:rsidR="00D62C1E" w:rsidRPr="00AE72FB" w:rsidRDefault="00D62C1E" w:rsidP="000820EF">
            <w:pPr>
              <w:ind w:firstLine="33"/>
            </w:pPr>
            <w:r>
              <w:t>10 089,48</w:t>
            </w:r>
            <w:r w:rsidRPr="00AE72FB">
              <w:t xml:space="preserve"> </w:t>
            </w:r>
            <w:r>
              <w:t>тыс. руб.</w:t>
            </w:r>
            <w:r w:rsidRPr="00AE72FB">
              <w:t xml:space="preserve"> из федерального бюджета;</w:t>
            </w:r>
          </w:p>
          <w:p w:rsidR="00D62C1E" w:rsidRDefault="00D62C1E" w:rsidP="000820EF">
            <w:pPr>
              <w:ind w:firstLine="33"/>
            </w:pPr>
            <w:r>
              <w:lastRenderedPageBreak/>
              <w:t>205,91</w:t>
            </w:r>
            <w:r w:rsidRPr="00AE72FB">
              <w:t xml:space="preserve"> </w:t>
            </w:r>
            <w:r>
              <w:t>тыс. руб. из областного бюджета;</w:t>
            </w:r>
          </w:p>
          <w:p w:rsidR="00D62C1E" w:rsidRDefault="00D62C1E" w:rsidP="000820EF">
            <w:pPr>
              <w:ind w:firstLine="33"/>
            </w:pPr>
            <w:r>
              <w:t>500</w:t>
            </w:r>
            <w:r w:rsidRPr="00AE72FB">
              <w:t>,0 тыс</w:t>
            </w:r>
            <w:proofErr w:type="gramStart"/>
            <w:r w:rsidRPr="00AE72FB">
              <w:t>.р</w:t>
            </w:r>
            <w:proofErr w:type="gramEnd"/>
            <w:r w:rsidRPr="00AE72FB">
              <w:t>уб. из внебюджетных источников.</w:t>
            </w:r>
          </w:p>
          <w:p w:rsidR="00D62C1E" w:rsidRPr="00AE72FB" w:rsidRDefault="00D62C1E" w:rsidP="000820EF">
            <w:pPr>
              <w:ind w:firstLine="33"/>
            </w:pPr>
            <w:r>
              <w:t>Финансирование программы осуществляется в соотношении: 30% - благоустройство общественных территорий (сумма – 3 088,614 тыс</w:t>
            </w:r>
            <w:proofErr w:type="gramStart"/>
            <w:r>
              <w:t>.р</w:t>
            </w:r>
            <w:proofErr w:type="gramEnd"/>
            <w:r>
              <w:t>уб.), 70% - благоустройство дворовых территорий (сумма 7 206,766 тыс.руб.).</w:t>
            </w:r>
          </w:p>
          <w:p w:rsidR="00D62C1E" w:rsidRPr="00E54A07" w:rsidRDefault="00D62C1E" w:rsidP="000820E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2020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54A07">
              <w:rPr>
                <w:rFonts w:ascii="Times New Roman" w:hAnsi="Times New Roman" w:cs="Times New Roman"/>
              </w:rPr>
              <w:t xml:space="preserve">): </w:t>
            </w:r>
          </w:p>
          <w:p w:rsidR="00D62C1E" w:rsidRPr="00AE72FB" w:rsidRDefault="00D62C1E" w:rsidP="000820EF">
            <w:pPr>
              <w:ind w:firstLine="33"/>
            </w:pPr>
            <w:r w:rsidRPr="00AE72FB">
              <w:t>4</w:t>
            </w:r>
            <w:r>
              <w:t>730</w:t>
            </w:r>
            <w:r w:rsidRPr="00AE72FB">
              <w:t>,0 тыс. руб.,  из них:</w:t>
            </w:r>
          </w:p>
          <w:p w:rsidR="00D62C1E" w:rsidRPr="00AE72FB" w:rsidRDefault="00D62C1E" w:rsidP="000820EF">
            <w:pPr>
              <w:ind w:firstLine="33"/>
            </w:pPr>
            <w:r>
              <w:t>3827</w:t>
            </w:r>
            <w:r w:rsidRPr="00AE72FB">
              <w:t>,0 тыс. руб.  из федерального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473</w:t>
            </w:r>
            <w:r w:rsidRPr="00AE72FB">
              <w:t>,0 тыс. руб. из областного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430</w:t>
            </w:r>
            <w:r w:rsidRPr="00AE72FB">
              <w:t>,0 тыс</w:t>
            </w:r>
            <w:proofErr w:type="gramStart"/>
            <w:r w:rsidRPr="00AE72FB">
              <w:t>.р</w:t>
            </w:r>
            <w:proofErr w:type="gramEnd"/>
            <w:r w:rsidRPr="00AE72FB">
              <w:t>уб. из внебюджетных источников.</w:t>
            </w:r>
          </w:p>
          <w:p w:rsidR="00D62C1E" w:rsidRPr="00E54A07" w:rsidRDefault="00D62C1E" w:rsidP="000820E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2021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54A07">
              <w:rPr>
                <w:rFonts w:ascii="Times New Roman" w:hAnsi="Times New Roman" w:cs="Times New Roman"/>
              </w:rPr>
              <w:t xml:space="preserve">): </w:t>
            </w:r>
          </w:p>
          <w:p w:rsidR="00D62C1E" w:rsidRPr="00AE72FB" w:rsidRDefault="00D62C1E" w:rsidP="000820EF">
            <w:pPr>
              <w:ind w:firstLine="33"/>
            </w:pPr>
            <w:r>
              <w:t>6050</w:t>
            </w:r>
            <w:r w:rsidRPr="00AE72FB">
              <w:t>,0 тыс. руб.,  из них:</w:t>
            </w:r>
          </w:p>
          <w:p w:rsidR="00D62C1E" w:rsidRPr="00AE72FB" w:rsidRDefault="00D62C1E" w:rsidP="000820EF">
            <w:pPr>
              <w:ind w:firstLine="33"/>
            </w:pPr>
            <w:r>
              <w:t>4895</w:t>
            </w:r>
            <w:r w:rsidRPr="00AE72FB">
              <w:t>,0 тыс. руб.  из федерального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605</w:t>
            </w:r>
            <w:r w:rsidRPr="00AE72FB">
              <w:t>,0 тыс. руб. из областного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550</w:t>
            </w:r>
            <w:r w:rsidRPr="00AE72FB">
              <w:t>,0 тыс</w:t>
            </w:r>
            <w:proofErr w:type="gramStart"/>
            <w:r w:rsidRPr="00AE72FB">
              <w:t>.р</w:t>
            </w:r>
            <w:proofErr w:type="gramEnd"/>
            <w:r w:rsidRPr="00AE72FB">
              <w:t>уб. из внебюджетных источников.</w:t>
            </w:r>
          </w:p>
          <w:p w:rsidR="00D62C1E" w:rsidRPr="00E54A07" w:rsidRDefault="00D62C1E" w:rsidP="000820E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2022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54A07">
              <w:rPr>
                <w:rFonts w:ascii="Times New Roman" w:hAnsi="Times New Roman" w:cs="Times New Roman"/>
              </w:rPr>
              <w:t xml:space="preserve">): </w:t>
            </w:r>
          </w:p>
          <w:p w:rsidR="00D62C1E" w:rsidRPr="00AE72FB" w:rsidRDefault="00D62C1E" w:rsidP="000820EF">
            <w:pPr>
              <w:ind w:firstLine="33"/>
            </w:pPr>
            <w:r>
              <w:t>5500</w:t>
            </w:r>
            <w:r w:rsidRPr="00AE72FB">
              <w:t>,0 тыс. руб.,  из них:</w:t>
            </w:r>
          </w:p>
          <w:p w:rsidR="00D62C1E" w:rsidRPr="00AE72FB" w:rsidRDefault="00D62C1E" w:rsidP="000820EF">
            <w:pPr>
              <w:ind w:firstLine="33"/>
            </w:pPr>
            <w:r>
              <w:t>4450</w:t>
            </w:r>
            <w:r w:rsidRPr="00AE72FB">
              <w:t>,0 тыс. руб.  из федерального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550</w:t>
            </w:r>
            <w:r w:rsidRPr="00AE72FB">
              <w:t>,0 тыс. руб. из областного бюджета;</w:t>
            </w:r>
          </w:p>
          <w:p w:rsidR="00D62C1E" w:rsidRPr="00E54A07" w:rsidRDefault="00D62C1E" w:rsidP="000820EF">
            <w:pPr>
              <w:ind w:firstLine="33"/>
            </w:pPr>
            <w:r>
              <w:t>500</w:t>
            </w:r>
            <w:r w:rsidRPr="00AE72FB">
              <w:t>,0 тыс</w:t>
            </w:r>
            <w:proofErr w:type="gramStart"/>
            <w:r w:rsidRPr="00AE72FB">
              <w:t>.р</w:t>
            </w:r>
            <w:proofErr w:type="gramEnd"/>
            <w:r w:rsidRPr="00AE72FB">
              <w:t>уб. из внебюджетных источников.</w:t>
            </w:r>
          </w:p>
        </w:tc>
      </w:tr>
      <w:tr w:rsidR="00D62C1E" w:rsidRPr="00E54A07" w:rsidTr="000820EF">
        <w:tc>
          <w:tcPr>
            <w:tcW w:w="3936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Style w:val="a3"/>
                <w:rFonts w:ascii="Times New Roman" w:hAnsi="Times New Roman" w:cs="Times New Roman"/>
              </w:rPr>
              <w:lastRenderedPageBreak/>
              <w:t>12. Ожидаемые результаты реализации муниципальной программы</w:t>
            </w:r>
          </w:p>
        </w:tc>
        <w:tc>
          <w:tcPr>
            <w:tcW w:w="5352" w:type="dxa"/>
          </w:tcPr>
          <w:p w:rsidR="00D62C1E" w:rsidRPr="00E54A07" w:rsidRDefault="00D62C1E" w:rsidP="000820EF">
            <w:pPr>
              <w:jc w:val="both"/>
            </w:pPr>
            <w:r>
              <w:t>С</w:t>
            </w:r>
            <w:r w:rsidRPr="00E54A07">
              <w:t>оздание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  <w:p w:rsidR="00D62C1E" w:rsidRPr="00E54A07" w:rsidRDefault="00D62C1E" w:rsidP="000820EF">
            <w:pPr>
              <w:jc w:val="both"/>
            </w:pPr>
          </w:p>
        </w:tc>
      </w:tr>
    </w:tbl>
    <w:p w:rsidR="00D62C1E" w:rsidRDefault="00D62C1E" w:rsidP="00D62C1E">
      <w:pPr>
        <w:ind w:firstLine="720"/>
        <w:jc w:val="both"/>
      </w:pPr>
    </w:p>
    <w:p w:rsidR="00D62C1E" w:rsidRDefault="00D62C1E" w:rsidP="00D62C1E">
      <w:pPr>
        <w:spacing w:after="200" w:line="276" w:lineRule="auto"/>
      </w:pPr>
      <w:r>
        <w:br w:type="page"/>
      </w:r>
    </w:p>
    <w:p w:rsidR="00D62C1E" w:rsidRDefault="00D62C1E" w:rsidP="00D62C1E">
      <w:pPr>
        <w:ind w:left="6237"/>
        <w:jc w:val="both"/>
      </w:pPr>
      <w:r w:rsidRPr="00E54A07">
        <w:lastRenderedPageBreak/>
        <w:t xml:space="preserve">Приложение </w:t>
      </w:r>
      <w:r>
        <w:t>№2</w:t>
      </w:r>
    </w:p>
    <w:p w:rsidR="00D62C1E" w:rsidRDefault="00D62C1E" w:rsidP="00D62C1E">
      <w:pPr>
        <w:ind w:left="6237"/>
        <w:jc w:val="both"/>
      </w:pPr>
      <w:r w:rsidRPr="00E54A07">
        <w:t xml:space="preserve">к постановлению </w:t>
      </w:r>
    </w:p>
    <w:p w:rsidR="00D62C1E" w:rsidRPr="00E54A07" w:rsidRDefault="00D62C1E" w:rsidP="00D62C1E">
      <w:pPr>
        <w:ind w:left="6237"/>
        <w:jc w:val="both"/>
      </w:pPr>
      <w:r>
        <w:t>от 15.02.2019 г.</w:t>
      </w:r>
      <w:r w:rsidRPr="00E54A07">
        <w:t xml:space="preserve"> № </w:t>
      </w:r>
      <w:r>
        <w:t>10</w:t>
      </w:r>
    </w:p>
    <w:p w:rsidR="00D62C1E" w:rsidRPr="00E54A07" w:rsidRDefault="00D62C1E" w:rsidP="00D62C1E">
      <w:pPr>
        <w:ind w:firstLine="720"/>
        <w:jc w:val="both"/>
      </w:pPr>
    </w:p>
    <w:p w:rsidR="00D62C1E" w:rsidRPr="00E54A07" w:rsidRDefault="00D62C1E" w:rsidP="00D62C1E">
      <w:pPr>
        <w:ind w:left="360"/>
        <w:jc w:val="center"/>
        <w:rPr>
          <w:b/>
          <w:shd w:val="clear" w:color="auto" w:fill="FFFFFF"/>
        </w:rPr>
      </w:pPr>
      <w:r w:rsidRPr="00E54A07">
        <w:rPr>
          <w:b/>
          <w:shd w:val="clear" w:color="auto" w:fill="FFFFFF"/>
        </w:rPr>
        <w:t>5. Обобщенная характеристика подпрограмм муниципальной подпрограммы</w:t>
      </w:r>
    </w:p>
    <w:p w:rsidR="00D62C1E" w:rsidRPr="00E54A07" w:rsidRDefault="00D62C1E" w:rsidP="00D62C1E">
      <w:pPr>
        <w:ind w:left="360"/>
        <w:jc w:val="center"/>
        <w:rPr>
          <w:b/>
          <w:shd w:val="clear" w:color="auto" w:fill="FFFFFF"/>
        </w:rPr>
      </w:pPr>
    </w:p>
    <w:p w:rsidR="00D62C1E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</w:pPr>
      <w:r>
        <w:rPr>
          <w:shd w:val="clear" w:color="auto" w:fill="FFFFFF"/>
        </w:rPr>
        <w:t xml:space="preserve">Программа реализуется в рамках одной подпрограммы </w:t>
      </w:r>
      <w:r w:rsidRPr="00E54A07">
        <w:t xml:space="preserve">«Формирование современной городской среды муниципального образования  </w:t>
      </w:r>
      <w:r>
        <w:t>р.п</w:t>
      </w:r>
      <w:proofErr w:type="gramStart"/>
      <w:r>
        <w:t>.О</w:t>
      </w:r>
      <w:proofErr w:type="gramEnd"/>
      <w:r>
        <w:t>зинки на 2018-2022</w:t>
      </w:r>
      <w:r w:rsidRPr="00E54A07">
        <w:t xml:space="preserve"> год</w:t>
      </w:r>
      <w:r>
        <w:t>ы</w:t>
      </w:r>
      <w:r w:rsidRPr="00E54A07">
        <w:t>»</w:t>
      </w:r>
      <w:r>
        <w:t>. Подпрограммой предусмотрено реализация мероприятий:</w:t>
      </w:r>
    </w:p>
    <w:p w:rsidR="00D62C1E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</w:pPr>
      <w:r>
        <w:t xml:space="preserve">- </w:t>
      </w:r>
      <w:r w:rsidRPr="00E54A07">
        <w:t xml:space="preserve"> </w:t>
      </w:r>
      <w:r w:rsidRPr="00E54A07">
        <w:rPr>
          <w:iCs/>
          <w:color w:val="000000"/>
        </w:rPr>
        <w:t xml:space="preserve">Основное мероприятие 1.1 </w:t>
      </w:r>
      <w:r w:rsidRPr="00E54A07">
        <w:rPr>
          <w:sz w:val="28"/>
          <w:szCs w:val="28"/>
        </w:rPr>
        <w:t>«</w:t>
      </w:r>
      <w:r w:rsidRPr="00E54A07">
        <w:rPr>
          <w:iCs/>
          <w:color w:val="000000"/>
        </w:rPr>
        <w:t>Приоритетный проект «Формирование комфортной городской среды»</w:t>
      </w:r>
      <w:r w:rsidRPr="00E54A07">
        <w:t xml:space="preserve"> </w:t>
      </w:r>
    </w:p>
    <w:p w:rsidR="00D62C1E" w:rsidRPr="00E54A07" w:rsidRDefault="00D62C1E" w:rsidP="00D62C1E">
      <w:pPr>
        <w:ind w:firstLine="720"/>
        <w:jc w:val="both"/>
      </w:pPr>
      <w:r>
        <w:rPr>
          <w:shd w:val="clear" w:color="auto" w:fill="FFFFFF"/>
        </w:rPr>
        <w:t xml:space="preserve"> </w:t>
      </w:r>
      <w:r>
        <w:t xml:space="preserve">Перечень </w:t>
      </w:r>
      <w:r w:rsidRPr="00E54A07">
        <w:t xml:space="preserve"> основных мероприяти</w:t>
      </w:r>
      <w:r>
        <w:t>й</w:t>
      </w:r>
      <w:r w:rsidRPr="00E54A07">
        <w:t xml:space="preserve"> подпрограммы 1  приведены в </w:t>
      </w:r>
      <w:hyperlink w:anchor="Par1615" w:history="1">
        <w:r w:rsidRPr="00E54A07">
          <w:t xml:space="preserve">приложении № </w:t>
        </w:r>
      </w:hyperlink>
      <w:r w:rsidRPr="00E54A07">
        <w:t xml:space="preserve">2 к Программе. </w:t>
      </w:r>
    </w:p>
    <w:p w:rsidR="00D62C1E" w:rsidRPr="00E54A07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E54A07">
        <w:rPr>
          <w:shd w:val="clear" w:color="auto" w:fill="FFFFFF"/>
        </w:rPr>
        <w:t>В рамках реализации муниципальной программы возможно выполнение работ по минимальному перечню и дополнительному</w:t>
      </w:r>
      <w:r>
        <w:rPr>
          <w:shd w:val="clear" w:color="auto" w:fill="FFFFFF"/>
        </w:rPr>
        <w:t>. В</w:t>
      </w:r>
      <w:r w:rsidRPr="00E54A07">
        <w:rPr>
          <w:shd w:val="clear" w:color="auto" w:fill="FFFFFF"/>
        </w:rPr>
        <w:t>ыполнение минимального перечня работ по благоустройству предусматривает трудовое участие не менее 10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благоустройству, от общего числа.</w:t>
      </w:r>
    </w:p>
    <w:p w:rsidR="00D62C1E" w:rsidRPr="009816E4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9816E4">
        <w:rPr>
          <w:shd w:val="clear" w:color="auto" w:fill="FFFFFF"/>
        </w:rPr>
        <w:t>Минимальный перечень работ является исчерпывающим и не может быть дополнен, включает в себя следующие виды работ:</w:t>
      </w:r>
    </w:p>
    <w:p w:rsidR="00D62C1E" w:rsidRPr="009816E4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9816E4">
        <w:rPr>
          <w:shd w:val="clear" w:color="auto" w:fill="FFFFFF"/>
        </w:rPr>
        <w:t>ремонт дворовых проездов;</w:t>
      </w:r>
    </w:p>
    <w:p w:rsidR="00D62C1E" w:rsidRPr="009816E4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9816E4">
        <w:rPr>
          <w:shd w:val="clear" w:color="auto" w:fill="FFFFFF"/>
        </w:rPr>
        <w:t>обеспечение освещения дворовых территорий;</w:t>
      </w:r>
    </w:p>
    <w:p w:rsidR="00D62C1E" w:rsidRPr="009816E4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9816E4">
        <w:rPr>
          <w:shd w:val="clear" w:color="auto" w:fill="FFFFFF"/>
        </w:rPr>
        <w:t>установка скамеек;</w:t>
      </w:r>
    </w:p>
    <w:p w:rsidR="00D62C1E" w:rsidRPr="006D7937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9816E4">
        <w:rPr>
          <w:shd w:val="clear" w:color="auto" w:fill="FFFFFF"/>
        </w:rPr>
        <w:t>установка урн для мусора.</w:t>
      </w:r>
    </w:p>
    <w:p w:rsidR="00D62C1E" w:rsidRPr="00E54A07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E54A07">
        <w:rPr>
          <w:shd w:val="clear" w:color="auto" w:fill="FFFFFF"/>
        </w:rPr>
        <w:t>Дополнительный перечень работ включает в себя следующие виды работ:</w:t>
      </w:r>
    </w:p>
    <w:p w:rsidR="00D62C1E" w:rsidRPr="00E54A07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E54A07">
        <w:rPr>
          <w:shd w:val="clear" w:color="auto" w:fill="FFFFFF"/>
        </w:rPr>
        <w:t xml:space="preserve">оборудование детских и (или) спортивных площадок, автомобильных парковок; </w:t>
      </w:r>
    </w:p>
    <w:p w:rsidR="00D62C1E" w:rsidRPr="00E54A07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E54A07">
        <w:rPr>
          <w:shd w:val="clear" w:color="auto" w:fill="FFFFFF"/>
        </w:rPr>
        <w:t>озеленение территорий.</w:t>
      </w:r>
    </w:p>
    <w:p w:rsidR="00D62C1E" w:rsidRPr="00E54A07" w:rsidRDefault="00D62C1E" w:rsidP="00D62C1E">
      <w:pPr>
        <w:widowControl w:val="0"/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shd w:val="clear" w:color="auto" w:fill="FFFFFF"/>
        </w:rPr>
      </w:pPr>
      <w:r w:rsidRPr="00E54A07">
        <w:rPr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</w:t>
      </w:r>
      <w:proofErr w:type="gramStart"/>
      <w:r w:rsidRPr="00E54A07">
        <w:rPr>
          <w:shd w:val="clear" w:color="auto" w:fill="FFFFFF"/>
        </w:rPr>
        <w:t xml:space="preserve">., </w:t>
      </w:r>
      <w:proofErr w:type="gramEnd"/>
    </w:p>
    <w:p w:rsidR="00D62C1E" w:rsidRPr="00E54A07" w:rsidRDefault="00D62C1E" w:rsidP="00D62C1E">
      <w:pPr>
        <w:ind w:firstLine="567"/>
        <w:jc w:val="both"/>
      </w:pPr>
      <w:r w:rsidRPr="00E54A07">
        <w:rPr>
          <w:shd w:val="clear" w:color="auto" w:fill="FFFFFF"/>
        </w:rPr>
        <w:t xml:space="preserve">Порядок </w:t>
      </w:r>
      <w:r w:rsidRPr="00E54A07">
        <w:rPr>
          <w:b/>
          <w:sz w:val="28"/>
          <w:szCs w:val="28"/>
        </w:rPr>
        <w:t xml:space="preserve"> </w:t>
      </w:r>
      <w:r w:rsidRPr="00E54A07">
        <w:rPr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E54A07">
        <w:rPr>
          <w:shd w:val="clear" w:color="auto" w:fill="FFFFFF"/>
        </w:rPr>
        <w:t>контроля за</w:t>
      </w:r>
      <w:proofErr w:type="gramEnd"/>
      <w:r w:rsidRPr="00E54A07">
        <w:rPr>
          <w:shd w:val="clear" w:color="auto" w:fill="FFFFFF"/>
        </w:rPr>
        <w:t xml:space="preserve"> их расходованием предусмотрен приложением 4</w:t>
      </w:r>
      <w:r w:rsidRPr="00E54A07">
        <w:t xml:space="preserve"> к муниципальной программе.</w:t>
      </w:r>
    </w:p>
    <w:p w:rsidR="00D62C1E" w:rsidRPr="00E54A07" w:rsidRDefault="00D62C1E" w:rsidP="00D62C1E">
      <w:pPr>
        <w:ind w:firstLine="567"/>
        <w:jc w:val="both"/>
      </w:pPr>
      <w:proofErr w:type="gramStart"/>
      <w:r w:rsidRPr="00E54A07">
        <w:t>Для</w:t>
      </w:r>
      <w:proofErr w:type="gramEnd"/>
      <w:r w:rsidRPr="00E54A07">
        <w:t xml:space="preserve">  </w:t>
      </w:r>
      <w:proofErr w:type="gramStart"/>
      <w:r w:rsidRPr="00E54A07">
        <w:t>обсуждение</w:t>
      </w:r>
      <w:proofErr w:type="gramEnd"/>
      <w:r w:rsidRPr="00E54A07">
        <w:t xml:space="preserve"> предложены следующие дворовые территории.</w:t>
      </w:r>
      <w:r>
        <w:t xml:space="preserve"> </w:t>
      </w:r>
    </w:p>
    <w:p w:rsidR="00D62C1E" w:rsidRPr="00197910" w:rsidRDefault="00D62C1E" w:rsidP="00D62C1E">
      <w:pPr>
        <w:jc w:val="both"/>
        <w:rPr>
          <w:b/>
        </w:rPr>
      </w:pPr>
      <w:r w:rsidRPr="00197910">
        <w:rPr>
          <w:b/>
        </w:rPr>
        <w:t>201</w:t>
      </w:r>
      <w:r>
        <w:rPr>
          <w:b/>
        </w:rPr>
        <w:t>9</w:t>
      </w:r>
      <w:r w:rsidRPr="00197910">
        <w:rPr>
          <w:b/>
        </w:rPr>
        <w:t xml:space="preserve"> год (срок выполнения до 01 сентября 201</w:t>
      </w:r>
      <w:r>
        <w:rPr>
          <w:b/>
        </w:rPr>
        <w:t>9</w:t>
      </w:r>
      <w:r w:rsidRPr="00197910">
        <w:rPr>
          <w:b/>
        </w:rPr>
        <w:t xml:space="preserve"> г.):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д.17;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д.18;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д.19;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д.20;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д.21;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д.22;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д.23;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д.24;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д.25;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д.26;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д.27;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д.28;</w:t>
      </w:r>
    </w:p>
    <w:p w:rsidR="00D62C1E" w:rsidRDefault="00D62C1E" w:rsidP="00D62C1E">
      <w:pPr>
        <w:jc w:val="both"/>
      </w:pPr>
      <w:r>
        <w:lastRenderedPageBreak/>
        <w:t>- р.п</w:t>
      </w:r>
      <w:proofErr w:type="gramStart"/>
      <w:r>
        <w:t>.О</w:t>
      </w:r>
      <w:proofErr w:type="gramEnd"/>
      <w:r>
        <w:t>зинки, ул.Чернышевского, д.29;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д.30;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д.31;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д.32;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д.33;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д.34;</w:t>
      </w:r>
    </w:p>
    <w:p w:rsidR="00D62C1E" w:rsidRDefault="00D62C1E" w:rsidP="00D62C1E">
      <w:pPr>
        <w:jc w:val="both"/>
      </w:pPr>
      <w:r>
        <w:t>- р.п</w:t>
      </w:r>
      <w:proofErr w:type="gramStart"/>
      <w:r>
        <w:t>.О</w:t>
      </w:r>
      <w:proofErr w:type="gramEnd"/>
      <w:r>
        <w:t>зинки, ул.Чернышевского, д.35;</w:t>
      </w:r>
    </w:p>
    <w:p w:rsidR="00D62C1E" w:rsidRPr="00197910" w:rsidRDefault="00D62C1E" w:rsidP="00D62C1E">
      <w:pPr>
        <w:jc w:val="both"/>
        <w:rPr>
          <w:b/>
        </w:rPr>
      </w:pPr>
      <w:r w:rsidRPr="00197910">
        <w:rPr>
          <w:b/>
        </w:rPr>
        <w:t>2020 год (срок выполнения до 01 сентября 2020 г.):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ул.8Марта, д. 33;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ул.8Марта, д. 33 а;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ул.8Марта, д. 33 б;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ул.8Марта, д. 33 в;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 xml:space="preserve">зинки, ул.8Марта, д. 39; 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ул.8Марта, д.39 а;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ул.Александрова, д. 29;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ул.Александрова, д. 31;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ул.Александрова, д. 33;</w:t>
      </w:r>
    </w:p>
    <w:p w:rsidR="00D62C1E" w:rsidRPr="00197910" w:rsidRDefault="00D62C1E" w:rsidP="00D62C1E">
      <w:pPr>
        <w:jc w:val="both"/>
        <w:rPr>
          <w:b/>
        </w:rPr>
      </w:pPr>
      <w:r w:rsidRPr="00197910">
        <w:rPr>
          <w:b/>
        </w:rPr>
        <w:t>2021 год (срок выполнения до 01 сентября 2021 г.):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4;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 xml:space="preserve">зинки, ул.Советская, д. 8; 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10;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12;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14;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16;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18;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20;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22;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24;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35;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ул.Советская, д. 73;</w:t>
      </w:r>
    </w:p>
    <w:p w:rsidR="00D62C1E" w:rsidRPr="00197910" w:rsidRDefault="00D62C1E" w:rsidP="00D62C1E">
      <w:pPr>
        <w:jc w:val="both"/>
        <w:rPr>
          <w:b/>
        </w:rPr>
      </w:pPr>
      <w:r w:rsidRPr="00197910">
        <w:rPr>
          <w:b/>
        </w:rPr>
        <w:t>2022 год (срок выполнения до 01 сентября 2022 г.):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ул.Лермонтова, д. 4;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ул.Кооперативная, д. 80;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ул.Комарова, д. 1;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ул.Комарова, д. 5;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ул.Комарова, д. 11;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ул.Комарова, д. 13;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ул.Комарова, д. 15;</w:t>
      </w:r>
    </w:p>
    <w:p w:rsidR="00D62C1E" w:rsidRPr="00197910" w:rsidRDefault="00D62C1E" w:rsidP="00D62C1E">
      <w:pPr>
        <w:jc w:val="both"/>
      </w:pPr>
      <w:r w:rsidRPr="00197910">
        <w:t>- р.п</w:t>
      </w:r>
      <w:proofErr w:type="gramStart"/>
      <w:r w:rsidRPr="00197910">
        <w:t>.О</w:t>
      </w:r>
      <w:proofErr w:type="gramEnd"/>
      <w:r w:rsidRPr="00197910">
        <w:t>зинки, ул.Лесная, д. 18.</w:t>
      </w:r>
    </w:p>
    <w:p w:rsidR="00D62C1E" w:rsidRPr="00E54A07" w:rsidRDefault="00D62C1E" w:rsidP="00D62C1E">
      <w:pPr>
        <w:ind w:firstLine="567"/>
        <w:jc w:val="both"/>
      </w:pPr>
      <w:r w:rsidRPr="00E54A07">
        <w:rPr>
          <w:shd w:val="clear" w:color="auto" w:fill="FFFFFF"/>
        </w:rPr>
        <w:t>Для включения дворовых территорий в муниципальную программу предусм</w:t>
      </w:r>
      <w:r>
        <w:rPr>
          <w:shd w:val="clear" w:color="auto" w:fill="FFFFFF"/>
        </w:rPr>
        <w:t>отрен порядок отбора территорий</w:t>
      </w:r>
      <w:r w:rsidRPr="00E54A07">
        <w:rPr>
          <w:shd w:val="clear" w:color="auto" w:fill="FFFFFF"/>
        </w:rPr>
        <w:t xml:space="preserve">, в соответствии с </w:t>
      </w:r>
      <w:r w:rsidRPr="00E54A07">
        <w:t>поряд</w:t>
      </w:r>
      <w:r>
        <w:t>ком</w:t>
      </w:r>
      <w:r w:rsidRPr="00E54A07">
        <w:t xml:space="preserve"> разработки, обсуждения с заинтересованными лицами  и утверждения </w:t>
      </w:r>
      <w:proofErr w:type="spellStart"/>
      <w:r w:rsidRPr="00E54A07">
        <w:t>дизайн-проекта</w:t>
      </w:r>
      <w:proofErr w:type="spellEnd"/>
      <w:r w:rsidRPr="00E54A07">
        <w:t xml:space="preserve"> благоустройства дворовой территории дворовых  территорий МО </w:t>
      </w:r>
      <w:r>
        <w:t>р.п</w:t>
      </w:r>
      <w:proofErr w:type="gramStart"/>
      <w:r>
        <w:t>.О</w:t>
      </w:r>
      <w:proofErr w:type="gramEnd"/>
      <w:r>
        <w:t>зинки</w:t>
      </w:r>
      <w:r w:rsidRPr="00E54A07">
        <w:t xml:space="preserve"> (приложе</w:t>
      </w:r>
      <w:r>
        <w:t>ние 5 к муниципальной программе</w:t>
      </w:r>
      <w:r w:rsidRPr="00E54A07">
        <w:t>)</w:t>
      </w:r>
    </w:p>
    <w:p w:rsidR="00D62C1E" w:rsidRPr="00197910" w:rsidRDefault="00D62C1E" w:rsidP="00D62C1E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E54A0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Нормативная стоимость (единичные расценки) работ по благоустройству  дворовых  территорий,  входящих  в  минимальный  и дополнительный перечни таких </w:t>
      </w:r>
      <w:r w:rsidRPr="001979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работ отражены в приложении №6 к муниципальной программе </w:t>
      </w:r>
    </w:p>
    <w:p w:rsidR="00D62C1E" w:rsidRDefault="00D62C1E" w:rsidP="00D62C1E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1979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По результатам  общественного обсуждения определено место массового отдыха (центральная площадь), расположенное напротив нежилого здания Районный Дом Культуры, р.п</w:t>
      </w:r>
      <w:proofErr w:type="gramStart"/>
      <w:r w:rsidRPr="001979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.О</w:t>
      </w:r>
      <w:proofErr w:type="gramEnd"/>
      <w:r w:rsidRPr="0019791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зинки, ул.Ленина, д. 20.</w:t>
      </w:r>
    </w:p>
    <w:p w:rsidR="00D62C1E" w:rsidRDefault="00D62C1E" w:rsidP="00D62C1E">
      <w:pPr>
        <w:spacing w:after="200" w:line="276" w:lineRule="auto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br w:type="page"/>
      </w:r>
    </w:p>
    <w:p w:rsidR="00D62C1E" w:rsidRDefault="00D62C1E" w:rsidP="00D62C1E">
      <w:pPr>
        <w:ind w:left="6237"/>
        <w:jc w:val="both"/>
      </w:pPr>
      <w:r w:rsidRPr="00E54A07">
        <w:lastRenderedPageBreak/>
        <w:t xml:space="preserve">Приложение </w:t>
      </w:r>
      <w:r>
        <w:t>№3</w:t>
      </w:r>
    </w:p>
    <w:p w:rsidR="00D62C1E" w:rsidRDefault="00D62C1E" w:rsidP="00D62C1E">
      <w:pPr>
        <w:ind w:left="6237"/>
        <w:jc w:val="both"/>
      </w:pPr>
      <w:r w:rsidRPr="00E54A07">
        <w:t xml:space="preserve">к постановлению </w:t>
      </w:r>
    </w:p>
    <w:p w:rsidR="00D62C1E" w:rsidRPr="00E54A07" w:rsidRDefault="00D62C1E" w:rsidP="00D62C1E">
      <w:pPr>
        <w:ind w:left="6237"/>
        <w:jc w:val="both"/>
      </w:pPr>
      <w:r>
        <w:t>от 15.02.2019 г.</w:t>
      </w:r>
      <w:r w:rsidRPr="00E54A07">
        <w:t xml:space="preserve"> № </w:t>
      </w:r>
      <w:r>
        <w:t>10</w:t>
      </w:r>
    </w:p>
    <w:p w:rsidR="00D62C1E" w:rsidRPr="00197910" w:rsidRDefault="00D62C1E" w:rsidP="00D62C1E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D62C1E" w:rsidRPr="00E54A07" w:rsidRDefault="00D62C1E" w:rsidP="00D62C1E">
      <w:pPr>
        <w:ind w:left="1790"/>
        <w:jc w:val="both"/>
        <w:rPr>
          <w:rStyle w:val="a3"/>
        </w:rPr>
      </w:pPr>
    </w:p>
    <w:p w:rsidR="00D62C1E" w:rsidRPr="00E54A07" w:rsidRDefault="00D62C1E" w:rsidP="00D62C1E">
      <w:pPr>
        <w:jc w:val="center"/>
        <w:rPr>
          <w:rStyle w:val="a3"/>
          <w:spacing w:val="-17"/>
        </w:rPr>
      </w:pPr>
      <w:r w:rsidRPr="00E54A07">
        <w:rPr>
          <w:rStyle w:val="a3"/>
          <w:spacing w:val="-17"/>
        </w:rPr>
        <w:t>6. Финансовое обеспечение реализации муниципальной программы</w:t>
      </w:r>
    </w:p>
    <w:p w:rsidR="00D62C1E" w:rsidRPr="00E54A07" w:rsidRDefault="00D62C1E" w:rsidP="00D62C1E">
      <w:pPr>
        <w:ind w:left="1790"/>
        <w:jc w:val="center"/>
        <w:rPr>
          <w:rStyle w:val="a3"/>
          <w:bCs w:val="0"/>
          <w:spacing w:val="-17"/>
        </w:rPr>
      </w:pPr>
    </w:p>
    <w:p w:rsidR="00D62C1E" w:rsidRPr="00E54A07" w:rsidRDefault="00D62C1E" w:rsidP="00D62C1E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2018</w:t>
      </w:r>
      <w:r w:rsidRPr="00E54A07">
        <w:rPr>
          <w:rFonts w:ascii="Times New Roman" w:hAnsi="Times New Roman" w:cs="Times New Roman"/>
        </w:rPr>
        <w:t xml:space="preserve"> год составит всего (</w:t>
      </w:r>
      <w:proofErr w:type="spellStart"/>
      <w:r w:rsidRPr="00E54A07">
        <w:rPr>
          <w:rFonts w:ascii="Times New Roman" w:hAnsi="Times New Roman" w:cs="Times New Roman"/>
        </w:rPr>
        <w:t>прогнозно</w:t>
      </w:r>
      <w:proofErr w:type="spellEnd"/>
      <w:r w:rsidRPr="00E54A07">
        <w:rPr>
          <w:rFonts w:ascii="Times New Roman" w:hAnsi="Times New Roman" w:cs="Times New Roman"/>
        </w:rPr>
        <w:t xml:space="preserve">): </w:t>
      </w:r>
    </w:p>
    <w:p w:rsidR="00D62C1E" w:rsidRPr="00AE72FB" w:rsidRDefault="00D62C1E" w:rsidP="00D62C1E">
      <w:pPr>
        <w:ind w:firstLine="33"/>
      </w:pPr>
      <w:r>
        <w:t>0</w:t>
      </w:r>
      <w:r w:rsidRPr="00AE72FB">
        <w:t>,0 тыс. руб.,  из них:</w:t>
      </w:r>
    </w:p>
    <w:p w:rsidR="00D62C1E" w:rsidRPr="00AE72FB" w:rsidRDefault="00D62C1E" w:rsidP="00D62C1E">
      <w:pPr>
        <w:ind w:firstLine="33"/>
      </w:pPr>
      <w:r>
        <w:t>0</w:t>
      </w:r>
      <w:r w:rsidRPr="00AE72FB">
        <w:t>,0 тыс. руб.  из федерального бюджета;</w:t>
      </w:r>
    </w:p>
    <w:p w:rsidR="00D62C1E" w:rsidRPr="00AE72FB" w:rsidRDefault="00D62C1E" w:rsidP="00D62C1E">
      <w:pPr>
        <w:ind w:firstLine="33"/>
      </w:pPr>
      <w:r>
        <w:t>0</w:t>
      </w:r>
      <w:r w:rsidRPr="00AE72FB">
        <w:t>,0 тыс. руб. из областного бюджета;</w:t>
      </w:r>
    </w:p>
    <w:p w:rsidR="00D62C1E" w:rsidRPr="00AE72FB" w:rsidRDefault="00D62C1E" w:rsidP="00D62C1E">
      <w:pPr>
        <w:ind w:firstLine="33"/>
      </w:pPr>
      <w:r>
        <w:t>0</w:t>
      </w:r>
      <w:r w:rsidRPr="00AE72FB">
        <w:t>,0 тыс</w:t>
      </w:r>
      <w:proofErr w:type="gramStart"/>
      <w:r w:rsidRPr="00AE72FB">
        <w:t>.р</w:t>
      </w:r>
      <w:proofErr w:type="gramEnd"/>
      <w:r w:rsidRPr="00AE72FB">
        <w:t>уб. из внебюджетных источников.</w:t>
      </w:r>
    </w:p>
    <w:p w:rsidR="00D62C1E" w:rsidRPr="00E54A07" w:rsidRDefault="00D62C1E" w:rsidP="00D62C1E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2019</w:t>
      </w:r>
      <w:r w:rsidRPr="00E54A07">
        <w:rPr>
          <w:rFonts w:ascii="Times New Roman" w:hAnsi="Times New Roman" w:cs="Times New Roman"/>
        </w:rPr>
        <w:t xml:space="preserve"> год составит всего: </w:t>
      </w:r>
    </w:p>
    <w:p w:rsidR="00D62C1E" w:rsidRPr="00AE72FB" w:rsidRDefault="00D62C1E" w:rsidP="00D62C1E">
      <w:pPr>
        <w:ind w:firstLine="33"/>
      </w:pPr>
      <w:r>
        <w:t>10 295,38</w:t>
      </w:r>
      <w:r w:rsidRPr="00AE72FB">
        <w:t xml:space="preserve"> тыс. руб.,  из них:</w:t>
      </w:r>
    </w:p>
    <w:p w:rsidR="00D62C1E" w:rsidRPr="00AE72FB" w:rsidRDefault="00D62C1E" w:rsidP="00D62C1E">
      <w:pPr>
        <w:ind w:firstLine="33"/>
      </w:pPr>
      <w:r>
        <w:t>10 089,48</w:t>
      </w:r>
      <w:r w:rsidRPr="00AE72FB">
        <w:t xml:space="preserve"> тыс. руб.  из федерального бюджета;</w:t>
      </w:r>
    </w:p>
    <w:p w:rsidR="00D62C1E" w:rsidRPr="00AE72FB" w:rsidRDefault="00D62C1E" w:rsidP="00D62C1E">
      <w:pPr>
        <w:ind w:firstLine="33"/>
      </w:pPr>
      <w:r>
        <w:t>205,91</w:t>
      </w:r>
      <w:r w:rsidRPr="00AE72FB">
        <w:t xml:space="preserve"> тыс. руб. из областного бюджета;</w:t>
      </w:r>
    </w:p>
    <w:p w:rsidR="00D62C1E" w:rsidRDefault="00D62C1E" w:rsidP="00D62C1E">
      <w:pPr>
        <w:ind w:firstLine="33"/>
      </w:pPr>
      <w:r>
        <w:t>500,0</w:t>
      </w:r>
      <w:r w:rsidRPr="00AE72FB">
        <w:t xml:space="preserve"> тыс</w:t>
      </w:r>
      <w:proofErr w:type="gramStart"/>
      <w:r w:rsidRPr="00AE72FB">
        <w:t>.р</w:t>
      </w:r>
      <w:proofErr w:type="gramEnd"/>
      <w:r w:rsidRPr="00AE72FB">
        <w:t>уб. из внебюджетных источников.</w:t>
      </w:r>
    </w:p>
    <w:p w:rsidR="00D62C1E" w:rsidRPr="00AE72FB" w:rsidRDefault="00D62C1E" w:rsidP="00D62C1E">
      <w:pPr>
        <w:ind w:firstLine="33"/>
      </w:pPr>
      <w:r>
        <w:t>Финансирование программы осуществляется в соотношении: 30% - благоустройство общественных территорий (сумма – 3 088,614 тыс</w:t>
      </w:r>
      <w:proofErr w:type="gramStart"/>
      <w:r>
        <w:t>.р</w:t>
      </w:r>
      <w:proofErr w:type="gramEnd"/>
      <w:r>
        <w:t>уб.), 70% - благоустройство дворовых территорий (сумма 7 206,766 тыс.руб.).</w:t>
      </w:r>
    </w:p>
    <w:p w:rsidR="00D62C1E" w:rsidRPr="00E54A07" w:rsidRDefault="00D62C1E" w:rsidP="00D62C1E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2020</w:t>
      </w:r>
      <w:r w:rsidRPr="00E54A07">
        <w:rPr>
          <w:rFonts w:ascii="Times New Roman" w:hAnsi="Times New Roman" w:cs="Times New Roman"/>
        </w:rPr>
        <w:t xml:space="preserve"> год составит всего (</w:t>
      </w:r>
      <w:proofErr w:type="spellStart"/>
      <w:r w:rsidRPr="00E54A07">
        <w:rPr>
          <w:rFonts w:ascii="Times New Roman" w:hAnsi="Times New Roman" w:cs="Times New Roman"/>
        </w:rPr>
        <w:t>прогнозно</w:t>
      </w:r>
      <w:proofErr w:type="spellEnd"/>
      <w:r w:rsidRPr="00E54A07">
        <w:rPr>
          <w:rFonts w:ascii="Times New Roman" w:hAnsi="Times New Roman" w:cs="Times New Roman"/>
        </w:rPr>
        <w:t xml:space="preserve">): </w:t>
      </w:r>
    </w:p>
    <w:p w:rsidR="00D62C1E" w:rsidRPr="00AE72FB" w:rsidRDefault="00D62C1E" w:rsidP="00D62C1E">
      <w:pPr>
        <w:ind w:firstLine="33"/>
      </w:pPr>
      <w:r w:rsidRPr="00AE72FB">
        <w:t>4</w:t>
      </w:r>
      <w:r>
        <w:t>730</w:t>
      </w:r>
      <w:r w:rsidRPr="00AE72FB">
        <w:t>,0 тыс. руб.,  из них:</w:t>
      </w:r>
    </w:p>
    <w:p w:rsidR="00D62C1E" w:rsidRPr="00AE72FB" w:rsidRDefault="00D62C1E" w:rsidP="00D62C1E">
      <w:pPr>
        <w:ind w:firstLine="33"/>
      </w:pPr>
      <w:r>
        <w:t>3827</w:t>
      </w:r>
      <w:r w:rsidRPr="00AE72FB">
        <w:t>,0 тыс. руб.  из федерального бюджета;</w:t>
      </w:r>
    </w:p>
    <w:p w:rsidR="00D62C1E" w:rsidRPr="00AE72FB" w:rsidRDefault="00D62C1E" w:rsidP="00D62C1E">
      <w:pPr>
        <w:ind w:firstLine="33"/>
      </w:pPr>
      <w:r>
        <w:t>473</w:t>
      </w:r>
      <w:r w:rsidRPr="00AE72FB">
        <w:t>,0 тыс. руб. из областного бюджета;</w:t>
      </w:r>
    </w:p>
    <w:p w:rsidR="00D62C1E" w:rsidRPr="00C7533F" w:rsidRDefault="00D62C1E" w:rsidP="00D62C1E">
      <w:pPr>
        <w:ind w:firstLine="33"/>
      </w:pPr>
      <w:r>
        <w:t>430</w:t>
      </w:r>
      <w:r w:rsidRPr="00AE72FB">
        <w:t>,0 тыс</w:t>
      </w:r>
      <w:proofErr w:type="gramStart"/>
      <w:r w:rsidRPr="00AE72FB">
        <w:t>.р</w:t>
      </w:r>
      <w:proofErr w:type="gramEnd"/>
      <w:r w:rsidRPr="00AE72FB">
        <w:t>уб. из внебюджетных источников.</w:t>
      </w:r>
    </w:p>
    <w:p w:rsidR="00D62C1E" w:rsidRPr="00E54A07" w:rsidRDefault="00D62C1E" w:rsidP="00D62C1E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2021</w:t>
      </w:r>
      <w:r w:rsidRPr="00E54A07">
        <w:rPr>
          <w:rFonts w:ascii="Times New Roman" w:hAnsi="Times New Roman" w:cs="Times New Roman"/>
        </w:rPr>
        <w:t xml:space="preserve"> год составит всего (</w:t>
      </w:r>
      <w:proofErr w:type="spellStart"/>
      <w:r w:rsidRPr="00E54A07">
        <w:rPr>
          <w:rFonts w:ascii="Times New Roman" w:hAnsi="Times New Roman" w:cs="Times New Roman"/>
        </w:rPr>
        <w:t>прогнозно</w:t>
      </w:r>
      <w:proofErr w:type="spellEnd"/>
      <w:r w:rsidRPr="00E54A07">
        <w:rPr>
          <w:rFonts w:ascii="Times New Roman" w:hAnsi="Times New Roman" w:cs="Times New Roman"/>
        </w:rPr>
        <w:t xml:space="preserve">): </w:t>
      </w:r>
    </w:p>
    <w:p w:rsidR="00D62C1E" w:rsidRPr="00AE72FB" w:rsidRDefault="00D62C1E" w:rsidP="00D62C1E">
      <w:pPr>
        <w:ind w:firstLine="33"/>
      </w:pPr>
      <w:r>
        <w:t>6050</w:t>
      </w:r>
      <w:r w:rsidRPr="00AE72FB">
        <w:t>,0 тыс. руб.,  из них:</w:t>
      </w:r>
    </w:p>
    <w:p w:rsidR="00D62C1E" w:rsidRPr="00AE72FB" w:rsidRDefault="00D62C1E" w:rsidP="00D62C1E">
      <w:pPr>
        <w:ind w:firstLine="33"/>
      </w:pPr>
      <w:r>
        <w:t>4895</w:t>
      </w:r>
      <w:r w:rsidRPr="00AE72FB">
        <w:t>,0 тыс. руб.  из федерального бюджета;</w:t>
      </w:r>
    </w:p>
    <w:p w:rsidR="00D62C1E" w:rsidRPr="00AE72FB" w:rsidRDefault="00D62C1E" w:rsidP="00D62C1E">
      <w:pPr>
        <w:ind w:firstLine="33"/>
      </w:pPr>
      <w:r>
        <w:t>605</w:t>
      </w:r>
      <w:r w:rsidRPr="00AE72FB">
        <w:t>,0 тыс. руб. из областного бюджета;</w:t>
      </w:r>
    </w:p>
    <w:p w:rsidR="00D62C1E" w:rsidRDefault="00D62C1E" w:rsidP="00D62C1E">
      <w:pPr>
        <w:ind w:firstLine="33"/>
      </w:pPr>
      <w:r>
        <w:t>550</w:t>
      </w:r>
      <w:r w:rsidRPr="00AE72FB">
        <w:t>,0 тыс</w:t>
      </w:r>
      <w:proofErr w:type="gramStart"/>
      <w:r w:rsidRPr="00AE72FB">
        <w:t>.р</w:t>
      </w:r>
      <w:proofErr w:type="gramEnd"/>
      <w:r w:rsidRPr="00AE72FB">
        <w:t>уб. из внебюджетных источников.</w:t>
      </w:r>
    </w:p>
    <w:p w:rsidR="00D62C1E" w:rsidRPr="00E54A07" w:rsidRDefault="00D62C1E" w:rsidP="00D62C1E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муниципальной программы на </w:t>
      </w:r>
      <w:r>
        <w:rPr>
          <w:rFonts w:ascii="Times New Roman" w:hAnsi="Times New Roman" w:cs="Times New Roman"/>
        </w:rPr>
        <w:t>2022</w:t>
      </w:r>
      <w:r w:rsidRPr="00E54A07">
        <w:rPr>
          <w:rFonts w:ascii="Times New Roman" w:hAnsi="Times New Roman" w:cs="Times New Roman"/>
        </w:rPr>
        <w:t xml:space="preserve"> год составит всего (</w:t>
      </w:r>
      <w:proofErr w:type="spellStart"/>
      <w:r w:rsidRPr="00E54A07">
        <w:rPr>
          <w:rFonts w:ascii="Times New Roman" w:hAnsi="Times New Roman" w:cs="Times New Roman"/>
        </w:rPr>
        <w:t>прогнозно</w:t>
      </w:r>
      <w:proofErr w:type="spellEnd"/>
      <w:r w:rsidRPr="00E54A07">
        <w:rPr>
          <w:rFonts w:ascii="Times New Roman" w:hAnsi="Times New Roman" w:cs="Times New Roman"/>
        </w:rPr>
        <w:t xml:space="preserve">): </w:t>
      </w:r>
    </w:p>
    <w:p w:rsidR="00D62C1E" w:rsidRPr="00AE72FB" w:rsidRDefault="00D62C1E" w:rsidP="00D62C1E">
      <w:pPr>
        <w:ind w:firstLine="33"/>
      </w:pPr>
      <w:r>
        <w:t>5500</w:t>
      </w:r>
      <w:r w:rsidRPr="00AE72FB">
        <w:t>,0 тыс. руб.,  из них:</w:t>
      </w:r>
    </w:p>
    <w:p w:rsidR="00D62C1E" w:rsidRPr="00AE72FB" w:rsidRDefault="00D62C1E" w:rsidP="00D62C1E">
      <w:pPr>
        <w:ind w:firstLine="33"/>
      </w:pPr>
      <w:r>
        <w:t>4450</w:t>
      </w:r>
      <w:r w:rsidRPr="00AE72FB">
        <w:t>,0 тыс. руб.  из федерального бюджета;</w:t>
      </w:r>
    </w:p>
    <w:p w:rsidR="00D62C1E" w:rsidRPr="00AE72FB" w:rsidRDefault="00D62C1E" w:rsidP="00D62C1E">
      <w:pPr>
        <w:ind w:firstLine="33"/>
      </w:pPr>
      <w:r>
        <w:t>550</w:t>
      </w:r>
      <w:r w:rsidRPr="00AE72FB">
        <w:t>,0 тыс. руб. из областного бюджета;</w:t>
      </w:r>
    </w:p>
    <w:p w:rsidR="00D62C1E" w:rsidRPr="00AE72FB" w:rsidRDefault="00D62C1E" w:rsidP="00D62C1E">
      <w:pPr>
        <w:ind w:firstLine="33"/>
      </w:pPr>
      <w:r>
        <w:t>500</w:t>
      </w:r>
      <w:r w:rsidRPr="00AE72FB">
        <w:t>,0 тыс</w:t>
      </w:r>
      <w:proofErr w:type="gramStart"/>
      <w:r w:rsidRPr="00AE72FB">
        <w:t>.р</w:t>
      </w:r>
      <w:proofErr w:type="gramEnd"/>
      <w:r w:rsidRPr="00AE72FB">
        <w:t>уб. из внебюджетных источников.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567"/>
        <w:jc w:val="both"/>
        <w:rPr>
          <w:spacing w:val="-10"/>
        </w:rPr>
      </w:pPr>
      <w:r>
        <w:rPr>
          <w:spacing w:val="-10"/>
        </w:rPr>
        <w:t xml:space="preserve">Сведения об объемах и источниках  финансового обеспечения Программы </w:t>
      </w:r>
      <w:r w:rsidRPr="00E54A07">
        <w:rPr>
          <w:spacing w:val="-10"/>
        </w:rPr>
        <w:t xml:space="preserve"> отражен</w:t>
      </w:r>
      <w:r>
        <w:rPr>
          <w:spacing w:val="-10"/>
        </w:rPr>
        <w:t>ы</w:t>
      </w:r>
      <w:r w:rsidRPr="00E54A07">
        <w:rPr>
          <w:spacing w:val="-10"/>
        </w:rPr>
        <w:t xml:space="preserve"> в приложении № 3 к муниципальной программе.</w:t>
      </w:r>
    </w:p>
    <w:p w:rsidR="00D62C1E" w:rsidRPr="00E54A07" w:rsidRDefault="00D62C1E" w:rsidP="00D62C1E">
      <w:pPr>
        <w:jc w:val="center"/>
        <w:rPr>
          <w:rStyle w:val="a3"/>
          <w:spacing w:val="-16"/>
        </w:rPr>
      </w:pPr>
    </w:p>
    <w:p w:rsidR="00D62C1E" w:rsidRDefault="00D62C1E" w:rsidP="00D62C1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62C1E" w:rsidRDefault="00D62C1E" w:rsidP="00D62C1E">
      <w:pPr>
        <w:ind w:left="6237"/>
        <w:jc w:val="both"/>
      </w:pPr>
      <w:r w:rsidRPr="00E54A07">
        <w:lastRenderedPageBreak/>
        <w:t xml:space="preserve">Приложение </w:t>
      </w:r>
      <w:r>
        <w:t>№4</w:t>
      </w:r>
    </w:p>
    <w:p w:rsidR="00D62C1E" w:rsidRDefault="00D62C1E" w:rsidP="00D62C1E">
      <w:pPr>
        <w:ind w:left="6237"/>
        <w:jc w:val="both"/>
      </w:pPr>
      <w:r w:rsidRPr="00E54A07">
        <w:t xml:space="preserve">к постановлению </w:t>
      </w:r>
    </w:p>
    <w:p w:rsidR="00D62C1E" w:rsidRPr="00E54A07" w:rsidRDefault="00D62C1E" w:rsidP="00D62C1E">
      <w:pPr>
        <w:ind w:left="6237"/>
        <w:jc w:val="both"/>
      </w:pPr>
      <w:r>
        <w:t>от 15.02.2019 г.</w:t>
      </w:r>
      <w:r w:rsidRPr="00E54A07">
        <w:t xml:space="preserve"> № </w:t>
      </w:r>
      <w:r>
        <w:t>10</w:t>
      </w:r>
    </w:p>
    <w:p w:rsidR="00D62C1E" w:rsidRPr="00E54A07" w:rsidRDefault="00D62C1E" w:rsidP="00D62C1E">
      <w:pPr>
        <w:jc w:val="center"/>
        <w:rPr>
          <w:b/>
        </w:rPr>
      </w:pPr>
    </w:p>
    <w:p w:rsidR="00D62C1E" w:rsidRPr="00E54A07" w:rsidRDefault="00D62C1E" w:rsidP="00D62C1E">
      <w:pPr>
        <w:jc w:val="center"/>
        <w:rPr>
          <w:bCs/>
        </w:rPr>
      </w:pPr>
      <w:r w:rsidRPr="00E54A07">
        <w:rPr>
          <w:b/>
        </w:rPr>
        <w:t>8. Характеристика подпрограмм муниципальной программы</w:t>
      </w:r>
    </w:p>
    <w:p w:rsidR="00D62C1E" w:rsidRPr="00E54A07" w:rsidRDefault="00D62C1E" w:rsidP="00D62C1E">
      <w:pPr>
        <w:pStyle w:val="a8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E54A07">
        <w:rPr>
          <w:rFonts w:ascii="Times New Roman" w:hAnsi="Times New Roman" w:cs="Times New Roman"/>
          <w:b/>
          <w:spacing w:val="-16"/>
          <w:sz w:val="24"/>
          <w:szCs w:val="24"/>
        </w:rPr>
        <w:t>8.1. Подпрограмма 1</w:t>
      </w:r>
    </w:p>
    <w:p w:rsidR="00D62C1E" w:rsidRPr="00E54A07" w:rsidRDefault="00D62C1E" w:rsidP="00D62C1E">
      <w:pPr>
        <w:pStyle w:val="a8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54A07">
        <w:rPr>
          <w:rStyle w:val="a3"/>
          <w:rFonts w:ascii="Times New Roman" w:hAnsi="Times New Roman" w:cs="Times New Roman"/>
          <w:sz w:val="24"/>
          <w:szCs w:val="24"/>
        </w:rPr>
        <w:t>8.1.1. Паспорт подпрограммы</w:t>
      </w:r>
    </w:p>
    <w:p w:rsidR="00D62C1E" w:rsidRDefault="00D62C1E" w:rsidP="00D62C1E">
      <w:pPr>
        <w:pStyle w:val="a8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 w:rsidRPr="00E54A07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54A07">
        <w:rPr>
          <w:rFonts w:ascii="Times New Roman" w:hAnsi="Times New Roman" w:cs="Times New Roman"/>
          <w:b/>
          <w:spacing w:val="-16"/>
          <w:sz w:val="24"/>
          <w:szCs w:val="24"/>
        </w:rPr>
        <w:t>Формирование современной городской среды муниципального образования</w:t>
      </w:r>
    </w:p>
    <w:p w:rsidR="00D62C1E" w:rsidRPr="00E54A07" w:rsidRDefault="00D62C1E" w:rsidP="00D62C1E">
      <w:pPr>
        <w:pStyle w:val="a8"/>
        <w:jc w:val="center"/>
        <w:rPr>
          <w:rFonts w:ascii="Times New Roman" w:hAnsi="Times New Roman" w:cs="Times New Roman"/>
          <w:b/>
          <w:spacing w:val="-16"/>
          <w:sz w:val="24"/>
          <w:szCs w:val="24"/>
        </w:rPr>
      </w:pPr>
      <w:r>
        <w:rPr>
          <w:rFonts w:ascii="Times New Roman" w:hAnsi="Times New Roman" w:cs="Times New Roman"/>
          <w:b/>
          <w:spacing w:val="-16"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b/>
          <w:spacing w:val="-16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pacing w:val="-16"/>
          <w:sz w:val="24"/>
          <w:szCs w:val="24"/>
        </w:rPr>
        <w:t xml:space="preserve">зинки на 2018-2022 </w:t>
      </w:r>
      <w:r w:rsidRPr="00E54A07">
        <w:rPr>
          <w:rFonts w:ascii="Times New Roman" w:hAnsi="Times New Roman" w:cs="Times New Roman"/>
          <w:b/>
          <w:spacing w:val="-16"/>
          <w:sz w:val="24"/>
          <w:szCs w:val="24"/>
        </w:rPr>
        <w:t>год</w:t>
      </w:r>
      <w:r>
        <w:rPr>
          <w:rFonts w:ascii="Times New Roman" w:hAnsi="Times New Roman" w:cs="Times New Roman"/>
          <w:b/>
          <w:spacing w:val="-16"/>
          <w:sz w:val="24"/>
          <w:szCs w:val="24"/>
        </w:rPr>
        <w:t>ы</w:t>
      </w:r>
      <w:r w:rsidRPr="00E54A07">
        <w:rPr>
          <w:rFonts w:ascii="Times New Roman" w:hAnsi="Times New Roman" w:cs="Times New Roman"/>
          <w:b/>
          <w:spacing w:val="-16"/>
          <w:sz w:val="24"/>
          <w:szCs w:val="24"/>
        </w:rPr>
        <w:t>»</w:t>
      </w:r>
    </w:p>
    <w:tbl>
      <w:tblPr>
        <w:tblpPr w:leftFromText="180" w:rightFromText="180" w:vertAnchor="text" w:horzAnchor="margin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6344"/>
      </w:tblGrid>
      <w:tr w:rsidR="00D62C1E" w:rsidRPr="00E54A07" w:rsidTr="000820EF">
        <w:tc>
          <w:tcPr>
            <w:tcW w:w="2943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54A07">
              <w:rPr>
                <w:rStyle w:val="a3"/>
                <w:rFonts w:ascii="Times New Roman" w:hAnsi="Times New Roman" w:cs="Times New Roman"/>
                <w:b w:val="0"/>
              </w:rPr>
              <w:t>1. Наименование подпрограммы</w:t>
            </w:r>
          </w:p>
        </w:tc>
        <w:tc>
          <w:tcPr>
            <w:tcW w:w="6344" w:type="dxa"/>
          </w:tcPr>
          <w:p w:rsidR="00D62C1E" w:rsidRPr="00E54A07" w:rsidRDefault="00D62C1E" w:rsidP="000820E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54A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«Формирование современной городской среды муниципального образования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р.п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зинки на 2018-2022</w:t>
            </w:r>
            <w:r w:rsidRPr="00E54A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Pr="00E54A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 </w:t>
            </w:r>
            <w:r w:rsidRPr="00E54A0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(далее подпрограмма 1)</w:t>
            </w:r>
          </w:p>
        </w:tc>
      </w:tr>
      <w:tr w:rsidR="00D62C1E" w:rsidRPr="00E54A07" w:rsidTr="000820EF">
        <w:tc>
          <w:tcPr>
            <w:tcW w:w="2943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b/>
                <w:spacing w:val="-19"/>
              </w:rPr>
            </w:pPr>
            <w:r w:rsidRPr="00E54A07">
              <w:rPr>
                <w:rStyle w:val="a3"/>
                <w:rFonts w:ascii="Times New Roman" w:hAnsi="Times New Roman" w:cs="Times New Roman"/>
                <w:b w:val="0"/>
                <w:spacing w:val="-19"/>
              </w:rPr>
              <w:t>2. Ответственный исполнитель подпрограммы</w:t>
            </w:r>
          </w:p>
        </w:tc>
        <w:tc>
          <w:tcPr>
            <w:tcW w:w="6344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Озинского муниципального образования Озинского муниципального района Саратовской области</w:t>
            </w:r>
          </w:p>
        </w:tc>
      </w:tr>
      <w:tr w:rsidR="00D62C1E" w:rsidRPr="00E54A07" w:rsidTr="000820EF">
        <w:tc>
          <w:tcPr>
            <w:tcW w:w="2943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54A07">
              <w:rPr>
                <w:rStyle w:val="a3"/>
                <w:rFonts w:ascii="Times New Roman" w:hAnsi="Times New Roman" w:cs="Times New Roman"/>
                <w:b w:val="0"/>
              </w:rPr>
              <w:t>3. Соисполнители подпрограммы</w:t>
            </w:r>
          </w:p>
        </w:tc>
        <w:tc>
          <w:tcPr>
            <w:tcW w:w="6344" w:type="dxa"/>
          </w:tcPr>
          <w:p w:rsidR="00D62C1E" w:rsidRPr="00E54A07" w:rsidRDefault="00D62C1E" w:rsidP="000820EF">
            <w:r>
              <w:t xml:space="preserve">Отсутствуют </w:t>
            </w:r>
          </w:p>
        </w:tc>
      </w:tr>
      <w:tr w:rsidR="00D62C1E" w:rsidRPr="00E54A07" w:rsidTr="000820EF">
        <w:tc>
          <w:tcPr>
            <w:tcW w:w="2943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54A07">
              <w:rPr>
                <w:rStyle w:val="a3"/>
                <w:rFonts w:ascii="Times New Roman" w:hAnsi="Times New Roman" w:cs="Times New Roman"/>
                <w:b w:val="0"/>
              </w:rPr>
              <w:t>4. Цели подпрограммы</w:t>
            </w:r>
          </w:p>
        </w:tc>
        <w:tc>
          <w:tcPr>
            <w:tcW w:w="6344" w:type="dxa"/>
          </w:tcPr>
          <w:p w:rsidR="00D62C1E" w:rsidRPr="00E54A07" w:rsidRDefault="00D62C1E" w:rsidP="000820EF">
            <w:pPr>
              <w:jc w:val="both"/>
            </w:pPr>
            <w:r>
              <w:t>С</w:t>
            </w:r>
            <w:r w:rsidRPr="00E54A07">
              <w:t>оздание условий для комфортного п</w:t>
            </w:r>
            <w:r>
              <w:t>роживания населения в условиях современной</w:t>
            </w:r>
            <w:r w:rsidRPr="00E54A07">
              <w:t xml:space="preserve"> городской среды.</w:t>
            </w:r>
          </w:p>
          <w:p w:rsidR="00D62C1E" w:rsidRPr="00E54A07" w:rsidRDefault="00D62C1E" w:rsidP="000820EF">
            <w:pPr>
              <w:ind w:firstLine="567"/>
              <w:jc w:val="both"/>
            </w:pPr>
          </w:p>
        </w:tc>
      </w:tr>
      <w:tr w:rsidR="00D62C1E" w:rsidRPr="00E54A07" w:rsidTr="000820EF">
        <w:tc>
          <w:tcPr>
            <w:tcW w:w="2943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54A07">
              <w:rPr>
                <w:rStyle w:val="a3"/>
                <w:rFonts w:ascii="Times New Roman" w:hAnsi="Times New Roman" w:cs="Times New Roman"/>
                <w:b w:val="0"/>
              </w:rPr>
              <w:t>5. Задачи подпрограммы</w:t>
            </w:r>
          </w:p>
        </w:tc>
        <w:tc>
          <w:tcPr>
            <w:tcW w:w="6344" w:type="dxa"/>
          </w:tcPr>
          <w:p w:rsidR="00D62C1E" w:rsidRPr="00E54A07" w:rsidRDefault="00D62C1E" w:rsidP="000820EF">
            <w:pPr>
              <w:jc w:val="both"/>
            </w:pPr>
            <w:r>
              <w:t>Р</w:t>
            </w:r>
            <w:r w:rsidRPr="00E54A07">
              <w:t>азработка и реализация проектов по созданию комфортной городской среды с соблюдением федеральных требований (стандартов) благоустройства.</w:t>
            </w:r>
          </w:p>
          <w:p w:rsidR="00D62C1E" w:rsidRPr="00E54A07" w:rsidRDefault="00D62C1E" w:rsidP="000820EF">
            <w:pPr>
              <w:jc w:val="both"/>
            </w:pPr>
          </w:p>
        </w:tc>
      </w:tr>
      <w:tr w:rsidR="00D62C1E" w:rsidRPr="00E54A07" w:rsidTr="000820EF">
        <w:tc>
          <w:tcPr>
            <w:tcW w:w="2943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b/>
                <w:spacing w:val="-10"/>
              </w:rPr>
            </w:pPr>
            <w:r w:rsidRPr="00E54A07">
              <w:rPr>
                <w:rStyle w:val="a3"/>
                <w:rFonts w:ascii="Times New Roman" w:hAnsi="Times New Roman" w:cs="Times New Roman"/>
                <w:b w:val="0"/>
                <w:spacing w:val="-10"/>
              </w:rPr>
              <w:t>6. Целевые показатели подпрограммы</w:t>
            </w:r>
          </w:p>
        </w:tc>
        <w:tc>
          <w:tcPr>
            <w:tcW w:w="6344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-количество отремонтированных придомовых территорий многоквартирных домов </w:t>
            </w:r>
          </w:p>
          <w:p w:rsidR="00D62C1E" w:rsidRPr="00E54A07" w:rsidRDefault="00D62C1E" w:rsidP="000820EF">
            <w:r w:rsidRPr="00E54A07">
              <w:t>-количество обустроенных мест массового отдыха</w:t>
            </w:r>
          </w:p>
          <w:p w:rsidR="00D62C1E" w:rsidRPr="00E54A07" w:rsidRDefault="00D62C1E" w:rsidP="000820EF">
            <w:pPr>
              <w:pStyle w:val="a4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62C1E" w:rsidRPr="00E54A07" w:rsidTr="000820EF">
        <w:tc>
          <w:tcPr>
            <w:tcW w:w="2943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54A07">
              <w:rPr>
                <w:rStyle w:val="a3"/>
                <w:rFonts w:ascii="Times New Roman" w:hAnsi="Times New Roman" w:cs="Times New Roman"/>
                <w:b w:val="0"/>
              </w:rPr>
              <w:t xml:space="preserve">7. Сроки и этапы </w:t>
            </w:r>
            <w:r w:rsidRPr="00E54A07">
              <w:rPr>
                <w:rStyle w:val="a3"/>
                <w:rFonts w:ascii="Times New Roman" w:hAnsi="Times New Roman" w:cs="Times New Roman"/>
                <w:b w:val="0"/>
                <w:spacing w:val="-10"/>
              </w:rPr>
              <w:t>реализации подпрограммы</w:t>
            </w:r>
          </w:p>
        </w:tc>
        <w:tc>
          <w:tcPr>
            <w:tcW w:w="6344" w:type="dxa"/>
          </w:tcPr>
          <w:p w:rsidR="00D62C1E" w:rsidRPr="00E54A07" w:rsidRDefault="00D62C1E" w:rsidP="000820EF">
            <w:pPr>
              <w:jc w:val="both"/>
            </w:pPr>
            <w:r w:rsidRPr="00E54A07">
              <w:t xml:space="preserve">Подпрограмма реализуется в </w:t>
            </w:r>
            <w:r>
              <w:t xml:space="preserve">2018 - 2022 </w:t>
            </w:r>
            <w:r w:rsidRPr="00E54A07">
              <w:t>г</w:t>
            </w:r>
            <w:r>
              <w:t>оды</w:t>
            </w:r>
            <w:r w:rsidRPr="00E54A07">
              <w:t>.</w:t>
            </w:r>
          </w:p>
        </w:tc>
      </w:tr>
      <w:tr w:rsidR="00D62C1E" w:rsidRPr="00E54A07" w:rsidTr="000820EF">
        <w:tc>
          <w:tcPr>
            <w:tcW w:w="2943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8. Объем и источники финансового обеспечения подпрограммы </w:t>
            </w:r>
            <w:r w:rsidRPr="00E54A07">
              <w:rPr>
                <w:rFonts w:ascii="Times New Roman" w:hAnsi="Times New Roman" w:cs="Times New Roman"/>
              </w:rPr>
              <w:br/>
              <w:t>(по годам)</w:t>
            </w:r>
          </w:p>
        </w:tc>
        <w:tc>
          <w:tcPr>
            <w:tcW w:w="6344" w:type="dxa"/>
          </w:tcPr>
          <w:p w:rsidR="00D62C1E" w:rsidRPr="00E54A07" w:rsidRDefault="00D62C1E" w:rsidP="000820E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2020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54A07">
              <w:rPr>
                <w:rFonts w:ascii="Times New Roman" w:hAnsi="Times New Roman" w:cs="Times New Roman"/>
              </w:rPr>
              <w:t xml:space="preserve">): </w:t>
            </w:r>
          </w:p>
          <w:p w:rsidR="00D62C1E" w:rsidRPr="00AE72FB" w:rsidRDefault="00D62C1E" w:rsidP="000820EF">
            <w:pPr>
              <w:ind w:firstLine="33"/>
            </w:pPr>
            <w:r>
              <w:t>0</w:t>
            </w:r>
            <w:r w:rsidRPr="00AE72FB">
              <w:t>,0 тыс. руб.,  из них:</w:t>
            </w:r>
          </w:p>
          <w:p w:rsidR="00D62C1E" w:rsidRPr="00AE72FB" w:rsidRDefault="00D62C1E" w:rsidP="000820EF">
            <w:pPr>
              <w:ind w:firstLine="33"/>
            </w:pPr>
            <w:r>
              <w:t>0</w:t>
            </w:r>
            <w:r w:rsidRPr="00AE72FB">
              <w:t>,0 тыс. руб.  из федерального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0</w:t>
            </w:r>
            <w:r w:rsidRPr="00AE72FB">
              <w:t>,0 тыс. руб. из областного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0</w:t>
            </w:r>
            <w:r w:rsidRPr="00AE72FB">
              <w:t>,0 тыс</w:t>
            </w:r>
            <w:proofErr w:type="gramStart"/>
            <w:r w:rsidRPr="00AE72FB">
              <w:t>.р</w:t>
            </w:r>
            <w:proofErr w:type="gramEnd"/>
            <w:r w:rsidRPr="00AE72FB">
              <w:t>уб. из внебюджетных источников.</w:t>
            </w:r>
          </w:p>
          <w:p w:rsidR="00D62C1E" w:rsidRPr="00E54A07" w:rsidRDefault="00D62C1E" w:rsidP="000820E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2019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54A07">
              <w:rPr>
                <w:rFonts w:ascii="Times New Roman" w:hAnsi="Times New Roman" w:cs="Times New Roman"/>
              </w:rPr>
              <w:t xml:space="preserve">): </w:t>
            </w:r>
          </w:p>
          <w:p w:rsidR="00D62C1E" w:rsidRPr="00AE72FB" w:rsidRDefault="00D62C1E" w:rsidP="000820EF">
            <w:pPr>
              <w:ind w:firstLine="33"/>
            </w:pPr>
            <w:r>
              <w:t>10 295,38</w:t>
            </w:r>
            <w:r w:rsidRPr="00AE72FB">
              <w:t xml:space="preserve"> тыс. руб.,  из них:</w:t>
            </w:r>
          </w:p>
          <w:p w:rsidR="00D62C1E" w:rsidRPr="00AE72FB" w:rsidRDefault="00D62C1E" w:rsidP="000820EF">
            <w:pPr>
              <w:ind w:firstLine="33"/>
            </w:pPr>
            <w:r>
              <w:t>10 089,48</w:t>
            </w:r>
            <w:r w:rsidRPr="00AE72FB">
              <w:t xml:space="preserve"> тыс. руб.  из федерального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205,91</w:t>
            </w:r>
            <w:r w:rsidRPr="00AE72FB">
              <w:t xml:space="preserve"> тыс. руб. из областного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580,0</w:t>
            </w:r>
            <w:r w:rsidRPr="00AE72FB">
              <w:t xml:space="preserve"> тыс</w:t>
            </w:r>
            <w:proofErr w:type="gramStart"/>
            <w:r w:rsidRPr="00AE72FB">
              <w:t>.р</w:t>
            </w:r>
            <w:proofErr w:type="gramEnd"/>
            <w:r w:rsidRPr="00AE72FB">
              <w:t>уб. из внебюджетных источников.</w:t>
            </w:r>
          </w:p>
          <w:p w:rsidR="00D62C1E" w:rsidRPr="00AE72FB" w:rsidRDefault="00D62C1E" w:rsidP="000820EF">
            <w:pPr>
              <w:ind w:firstLine="33"/>
            </w:pPr>
            <w:r>
              <w:t>Финансирование программы осуществляется в соотношении: 30% - благоустройство общественных территорий (сумма – 3 088,614 тыс</w:t>
            </w:r>
            <w:proofErr w:type="gramStart"/>
            <w:r>
              <w:t>.р</w:t>
            </w:r>
            <w:proofErr w:type="gramEnd"/>
            <w:r>
              <w:t>уб.), 70% - благоустройство дворовых территорий (сумма 7 206,766 тыс.руб.).</w:t>
            </w:r>
          </w:p>
          <w:p w:rsidR="00D62C1E" w:rsidRPr="00E54A07" w:rsidRDefault="00D62C1E" w:rsidP="000820E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2020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54A07">
              <w:rPr>
                <w:rFonts w:ascii="Times New Roman" w:hAnsi="Times New Roman" w:cs="Times New Roman"/>
              </w:rPr>
              <w:t xml:space="preserve">): </w:t>
            </w:r>
          </w:p>
          <w:p w:rsidR="00D62C1E" w:rsidRPr="00AE72FB" w:rsidRDefault="00D62C1E" w:rsidP="000820EF">
            <w:pPr>
              <w:ind w:firstLine="33"/>
            </w:pPr>
            <w:r w:rsidRPr="00AE72FB">
              <w:t>4</w:t>
            </w:r>
            <w:r>
              <w:t>730</w:t>
            </w:r>
            <w:r w:rsidRPr="00AE72FB">
              <w:t>,0 тыс. руб.,  из них:</w:t>
            </w:r>
          </w:p>
          <w:p w:rsidR="00D62C1E" w:rsidRPr="00AE72FB" w:rsidRDefault="00D62C1E" w:rsidP="000820EF">
            <w:pPr>
              <w:ind w:firstLine="33"/>
            </w:pPr>
            <w:r>
              <w:lastRenderedPageBreak/>
              <w:t>3827</w:t>
            </w:r>
            <w:r w:rsidRPr="00AE72FB">
              <w:t>,0 тыс. руб.  из федерального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473</w:t>
            </w:r>
            <w:r w:rsidRPr="00AE72FB">
              <w:t>,0 тыс. руб. из областного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430</w:t>
            </w:r>
            <w:r w:rsidRPr="00AE72FB">
              <w:t>,0 тыс</w:t>
            </w:r>
            <w:proofErr w:type="gramStart"/>
            <w:r w:rsidRPr="00AE72FB">
              <w:t>.р</w:t>
            </w:r>
            <w:proofErr w:type="gramEnd"/>
            <w:r w:rsidRPr="00AE72FB">
              <w:t>уб. из внебюджетных источников.</w:t>
            </w:r>
          </w:p>
          <w:p w:rsidR="00D62C1E" w:rsidRPr="00E54A07" w:rsidRDefault="00D62C1E" w:rsidP="000820E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2021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54A07">
              <w:rPr>
                <w:rFonts w:ascii="Times New Roman" w:hAnsi="Times New Roman" w:cs="Times New Roman"/>
              </w:rPr>
              <w:t xml:space="preserve">): </w:t>
            </w:r>
          </w:p>
          <w:p w:rsidR="00D62C1E" w:rsidRPr="00AE72FB" w:rsidRDefault="00D62C1E" w:rsidP="000820EF">
            <w:pPr>
              <w:ind w:firstLine="33"/>
            </w:pPr>
            <w:r>
              <w:t>6050</w:t>
            </w:r>
            <w:r w:rsidRPr="00AE72FB">
              <w:t>,0 тыс. руб.,  из них:</w:t>
            </w:r>
          </w:p>
          <w:p w:rsidR="00D62C1E" w:rsidRPr="00AE72FB" w:rsidRDefault="00D62C1E" w:rsidP="000820EF">
            <w:pPr>
              <w:ind w:firstLine="33"/>
            </w:pPr>
            <w:r>
              <w:t>4895</w:t>
            </w:r>
            <w:r w:rsidRPr="00AE72FB">
              <w:t>,0 тыс. руб.  из федерального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605</w:t>
            </w:r>
            <w:r w:rsidRPr="00AE72FB">
              <w:t>,0 тыс. руб. из областного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550</w:t>
            </w:r>
            <w:r w:rsidRPr="00AE72FB">
              <w:t>,0 тыс</w:t>
            </w:r>
            <w:proofErr w:type="gramStart"/>
            <w:r w:rsidRPr="00AE72FB">
              <w:t>.р</w:t>
            </w:r>
            <w:proofErr w:type="gramEnd"/>
            <w:r w:rsidRPr="00AE72FB">
              <w:t>уб. из внебюджетных источников.</w:t>
            </w:r>
          </w:p>
          <w:p w:rsidR="00D62C1E" w:rsidRPr="00E54A07" w:rsidRDefault="00D62C1E" w:rsidP="000820EF">
            <w:pPr>
              <w:pStyle w:val="a4"/>
              <w:ind w:firstLine="33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 xml:space="preserve">Общий объем финансового обеспечения муниципальной программы на </w:t>
            </w:r>
            <w:r>
              <w:rPr>
                <w:rFonts w:ascii="Times New Roman" w:hAnsi="Times New Roman" w:cs="Times New Roman"/>
              </w:rPr>
              <w:t>2022</w:t>
            </w:r>
            <w:r w:rsidRPr="00E54A07">
              <w:rPr>
                <w:rFonts w:ascii="Times New Roman" w:hAnsi="Times New Roman" w:cs="Times New Roman"/>
              </w:rPr>
              <w:t xml:space="preserve"> год составит всего (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E54A07">
              <w:rPr>
                <w:rFonts w:ascii="Times New Roman" w:hAnsi="Times New Roman" w:cs="Times New Roman"/>
              </w:rPr>
              <w:t xml:space="preserve">): </w:t>
            </w:r>
          </w:p>
          <w:p w:rsidR="00D62C1E" w:rsidRPr="00AE72FB" w:rsidRDefault="00D62C1E" w:rsidP="000820EF">
            <w:pPr>
              <w:ind w:firstLine="33"/>
            </w:pPr>
            <w:r>
              <w:t>5500</w:t>
            </w:r>
            <w:r w:rsidRPr="00AE72FB">
              <w:t>,0 тыс. руб.,  из них:</w:t>
            </w:r>
          </w:p>
          <w:p w:rsidR="00D62C1E" w:rsidRPr="00AE72FB" w:rsidRDefault="00D62C1E" w:rsidP="000820EF">
            <w:pPr>
              <w:ind w:firstLine="33"/>
            </w:pPr>
            <w:r>
              <w:t>4450</w:t>
            </w:r>
            <w:r w:rsidRPr="00AE72FB">
              <w:t>,0 тыс. руб.  из федерального бюджета;</w:t>
            </w:r>
          </w:p>
          <w:p w:rsidR="00D62C1E" w:rsidRPr="00AE72FB" w:rsidRDefault="00D62C1E" w:rsidP="000820EF">
            <w:pPr>
              <w:ind w:firstLine="33"/>
            </w:pPr>
            <w:r>
              <w:t>550</w:t>
            </w:r>
            <w:r w:rsidRPr="00AE72FB">
              <w:t>,0 тыс. руб. из областного бюджета;</w:t>
            </w:r>
          </w:p>
          <w:p w:rsidR="00D62C1E" w:rsidRPr="0086544E" w:rsidRDefault="00D62C1E" w:rsidP="000820EF">
            <w:pPr>
              <w:ind w:firstLine="33"/>
            </w:pPr>
            <w:r>
              <w:t>500</w:t>
            </w:r>
            <w:r w:rsidRPr="00AE72FB">
              <w:t>,0 тыс</w:t>
            </w:r>
            <w:proofErr w:type="gramStart"/>
            <w:r w:rsidRPr="00AE72FB">
              <w:t>.р</w:t>
            </w:r>
            <w:proofErr w:type="gramEnd"/>
            <w:r w:rsidRPr="00AE72FB">
              <w:t>уб. из внебюджетных источников.</w:t>
            </w:r>
          </w:p>
        </w:tc>
      </w:tr>
      <w:tr w:rsidR="00D62C1E" w:rsidRPr="00E54A07" w:rsidTr="000820EF">
        <w:tc>
          <w:tcPr>
            <w:tcW w:w="2943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lastRenderedPageBreak/>
              <w:t>9. Ожидаемые результаты реализации подпрограммы</w:t>
            </w:r>
          </w:p>
        </w:tc>
        <w:tc>
          <w:tcPr>
            <w:tcW w:w="6344" w:type="dxa"/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54A07">
              <w:rPr>
                <w:rFonts w:ascii="Times New Roman" w:hAnsi="Times New Roman" w:cs="Times New Roman"/>
              </w:rPr>
              <w:t>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</w:tr>
    </w:tbl>
    <w:p w:rsidR="00D62C1E" w:rsidRPr="00E54A07" w:rsidRDefault="00D62C1E" w:rsidP="00D62C1E">
      <w:pPr>
        <w:pStyle w:val="a4"/>
        <w:rPr>
          <w:rFonts w:ascii="Times New Roman" w:hAnsi="Times New Roman" w:cs="Times New Roman"/>
        </w:rPr>
      </w:pPr>
    </w:p>
    <w:p w:rsidR="00D62C1E" w:rsidRPr="00E54A07" w:rsidRDefault="00D62C1E" w:rsidP="00D62C1E">
      <w:pPr>
        <w:jc w:val="center"/>
        <w:rPr>
          <w:rStyle w:val="a3"/>
        </w:rPr>
      </w:pPr>
      <w:r w:rsidRPr="00E54A07">
        <w:rPr>
          <w:b/>
        </w:rPr>
        <w:t>8.1.2. </w:t>
      </w:r>
      <w:r w:rsidRPr="00E54A07">
        <w:rPr>
          <w:rStyle w:val="a3"/>
        </w:rPr>
        <w:t xml:space="preserve">Характеристика сферы реализации подпрограммы, описание основных проблем и прогноз ее развития, а также обоснование включения </w:t>
      </w:r>
    </w:p>
    <w:p w:rsidR="00D62C1E" w:rsidRPr="00E54A07" w:rsidRDefault="00D62C1E" w:rsidP="00D62C1E">
      <w:pPr>
        <w:jc w:val="center"/>
        <w:rPr>
          <w:rStyle w:val="a3"/>
        </w:rPr>
      </w:pPr>
      <w:r w:rsidRPr="00E54A07">
        <w:rPr>
          <w:rStyle w:val="a3"/>
        </w:rPr>
        <w:t>в муниципальную программу</w:t>
      </w:r>
    </w:p>
    <w:p w:rsidR="00D62C1E" w:rsidRPr="00E54A07" w:rsidRDefault="00D62C1E" w:rsidP="00D62C1E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auto"/>
          <w:spacing w:val="-16"/>
        </w:rPr>
      </w:pPr>
    </w:p>
    <w:p w:rsidR="00D62C1E" w:rsidRPr="00E54A07" w:rsidRDefault="00D62C1E" w:rsidP="00D62C1E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auto"/>
          <w:spacing w:val="-6"/>
        </w:rPr>
      </w:pPr>
      <w:r w:rsidRPr="00E54A07">
        <w:rPr>
          <w:color w:val="auto"/>
          <w:spacing w:val="-6"/>
        </w:rPr>
        <w:t xml:space="preserve">Содержание территорий муниципального образования  </w:t>
      </w:r>
      <w:r>
        <w:rPr>
          <w:color w:val="auto"/>
          <w:spacing w:val="-6"/>
        </w:rPr>
        <w:t>р.п</w:t>
      </w:r>
      <w:proofErr w:type="gramStart"/>
      <w:r>
        <w:rPr>
          <w:color w:val="auto"/>
          <w:spacing w:val="-6"/>
        </w:rPr>
        <w:t>.О</w:t>
      </w:r>
      <w:proofErr w:type="gramEnd"/>
      <w:r>
        <w:rPr>
          <w:color w:val="auto"/>
          <w:spacing w:val="-6"/>
        </w:rPr>
        <w:t>зинки</w:t>
      </w:r>
      <w:r w:rsidRPr="00E54A07">
        <w:rPr>
          <w:color w:val="auto"/>
          <w:spacing w:val="-6"/>
        </w:rPr>
        <w:t xml:space="preserve"> и состояние санитарно - эпидемиологической обстановки является не маловажным для улучшения жизни горожан. </w:t>
      </w:r>
    </w:p>
    <w:p w:rsidR="00D62C1E" w:rsidRPr="00E54A07" w:rsidRDefault="00D62C1E" w:rsidP="00D62C1E">
      <w:pPr>
        <w:ind w:firstLine="720"/>
        <w:jc w:val="both"/>
      </w:pPr>
      <w:r w:rsidRPr="00E54A07">
        <w:t>Отрицательные тенденции в динамике изменения уровня благоустройства территорий обусловлены наличием следующих факторов:</w:t>
      </w:r>
    </w:p>
    <w:p w:rsidR="00D62C1E" w:rsidRPr="00E54A07" w:rsidRDefault="00D62C1E" w:rsidP="00D62C1E">
      <w:pPr>
        <w:ind w:firstLine="720"/>
        <w:jc w:val="both"/>
      </w:pPr>
      <w:r w:rsidRPr="00E54A07">
        <w:t xml:space="preserve">- высоким уровнем физического, морального и экономического износа дорожного покрытия внутриквартальных дорог и тротуаров. На сегодняшний момент износ дорожного покрытия,  пешеходных дорожек и тротуаров достигает 80%; </w:t>
      </w:r>
    </w:p>
    <w:p w:rsidR="00D62C1E" w:rsidRPr="00E54A07" w:rsidRDefault="00D62C1E" w:rsidP="00D62C1E">
      <w:pPr>
        <w:ind w:firstLine="720"/>
        <w:jc w:val="both"/>
      </w:pPr>
      <w:r w:rsidRPr="00E54A07">
        <w:t>- снижением уровня общей культуры населения, выражающимся в отсутствии бережливого отношения к объектам муниципальной собственности.</w:t>
      </w:r>
    </w:p>
    <w:p w:rsidR="00D62C1E" w:rsidRPr="00E54A07" w:rsidRDefault="00D62C1E" w:rsidP="00D62C1E">
      <w:pPr>
        <w:ind w:firstLine="720"/>
        <w:jc w:val="both"/>
      </w:pPr>
      <w:r w:rsidRPr="00E54A07">
        <w:t xml:space="preserve">Благоустройство  имеющихся и создание новых объектов благоустройства </w:t>
      </w:r>
      <w:r w:rsidRPr="00E54A07">
        <w:br/>
        <w:t>в сложившихся условиях является ключевой задачей органов местного самоуправления. Без реализации неотложных мер по повышению уровня благоустройства территории нельзя добиться эффективного обслуживания реального сектора экономики и населения, а также обеспечить в полной мере безопасность жизнедеятельности и охрану окружающей среды.</w:t>
      </w:r>
    </w:p>
    <w:p w:rsidR="00D62C1E" w:rsidRPr="00E54A07" w:rsidRDefault="00D62C1E" w:rsidP="00D62C1E">
      <w:pPr>
        <w:ind w:firstLine="720"/>
        <w:jc w:val="both"/>
      </w:pPr>
      <w:r w:rsidRPr="00E54A07">
        <w:t xml:space="preserve">Таким образом, проблема низкого уровня благоустройства поселения  представляет собой широкий круг взаимосвязанных технических, экономических </w:t>
      </w:r>
      <w:r w:rsidRPr="00E54A07">
        <w:br/>
        <w:t>и организационных вопросов, решение которых должно опираться на последние достижения в данной области и учитывать:</w:t>
      </w:r>
    </w:p>
    <w:p w:rsidR="00D62C1E" w:rsidRPr="00E54A07" w:rsidRDefault="00D62C1E" w:rsidP="00D62C1E">
      <w:pPr>
        <w:ind w:firstLine="720"/>
        <w:jc w:val="both"/>
      </w:pPr>
      <w:r w:rsidRPr="00E54A07">
        <w:t xml:space="preserve">- улучшения уровня благоустроенности </w:t>
      </w:r>
      <w:r>
        <w:t>р.п</w:t>
      </w:r>
      <w:proofErr w:type="gramStart"/>
      <w:r>
        <w:t>.О</w:t>
      </w:r>
      <w:proofErr w:type="gramEnd"/>
      <w:r>
        <w:t>зинки</w:t>
      </w:r>
      <w:r w:rsidRPr="00E54A07">
        <w:t>;</w:t>
      </w:r>
    </w:p>
    <w:p w:rsidR="00D62C1E" w:rsidRDefault="00D62C1E" w:rsidP="00D62C1E">
      <w:pPr>
        <w:jc w:val="center"/>
        <w:rPr>
          <w:b/>
        </w:rPr>
      </w:pPr>
    </w:p>
    <w:p w:rsidR="00D62C1E" w:rsidRPr="00E54A07" w:rsidRDefault="00D62C1E" w:rsidP="00D62C1E">
      <w:pPr>
        <w:jc w:val="center"/>
        <w:rPr>
          <w:b/>
        </w:rPr>
      </w:pPr>
      <w:r w:rsidRPr="00E54A07">
        <w:rPr>
          <w:b/>
        </w:rPr>
        <w:t>8.1.3. Приоритеты муниципальной политики в сфере реализации подпрограммы, цели, задачи, целевые показатели, описание основных ожидаемых конечных результатов подпрограммы, сроков реализации подпрограммы, а также этапов реализации подпрограммы в случае их определения ответственным исполнителем</w:t>
      </w:r>
    </w:p>
    <w:p w:rsidR="00D62C1E" w:rsidRPr="00E54A07" w:rsidRDefault="00D62C1E" w:rsidP="00D62C1E">
      <w:pPr>
        <w:pStyle w:val="a4"/>
        <w:ind w:firstLine="720"/>
        <w:rPr>
          <w:rFonts w:ascii="Times New Roman" w:hAnsi="Times New Roman" w:cs="Times New Roman"/>
        </w:rPr>
      </w:pPr>
    </w:p>
    <w:p w:rsidR="00D62C1E" w:rsidRPr="00E54A07" w:rsidRDefault="00D62C1E" w:rsidP="00D62C1E">
      <w:pPr>
        <w:ind w:firstLine="567"/>
        <w:jc w:val="both"/>
      </w:pPr>
      <w:r w:rsidRPr="00E54A07">
        <w:t>Приоритетами реализации подпрограммы является улучшение качества городской среды:</w:t>
      </w:r>
    </w:p>
    <w:p w:rsidR="00D62C1E" w:rsidRPr="00E54A07" w:rsidRDefault="00D62C1E" w:rsidP="00D62C1E">
      <w:pPr>
        <w:ind w:firstLine="567"/>
        <w:jc w:val="both"/>
      </w:pPr>
      <w:r w:rsidRPr="00E54A07">
        <w:lastRenderedPageBreak/>
        <w:t>принятие (актуализация действующих) новых современных правил благоустройства с учетом мнения граждан, общественных организаций позволит:</w:t>
      </w:r>
    </w:p>
    <w:p w:rsidR="00D62C1E" w:rsidRPr="00E54A07" w:rsidRDefault="00D62C1E" w:rsidP="00D62C1E">
      <w:pPr>
        <w:ind w:firstLine="567"/>
        <w:jc w:val="both"/>
      </w:pPr>
      <w:r w:rsidRPr="00E54A07">
        <w:t>качественное изменение уровня планирования и реализации мероприятий по благоустройству,</w:t>
      </w:r>
    </w:p>
    <w:p w:rsidR="00D62C1E" w:rsidRPr="00E54A07" w:rsidRDefault="00D62C1E" w:rsidP="00D62C1E">
      <w:pPr>
        <w:ind w:firstLine="567"/>
        <w:jc w:val="both"/>
      </w:pPr>
      <w:r w:rsidRPr="00E54A07">
        <w:t>запуск реализации механизма поддержки мероприятий по благоустройству, инициированных гражданами,</w:t>
      </w:r>
    </w:p>
    <w:p w:rsidR="00D62C1E" w:rsidRPr="00E54A07" w:rsidRDefault="00D62C1E" w:rsidP="00D62C1E">
      <w:pPr>
        <w:ind w:firstLine="567"/>
        <w:jc w:val="both"/>
      </w:pPr>
      <w:r w:rsidRPr="00E54A07">
        <w:t xml:space="preserve">формирование инструментов общественного </w:t>
      </w:r>
      <w:proofErr w:type="gramStart"/>
      <w:r w:rsidRPr="00E54A07">
        <w:t>контроля за</w:t>
      </w:r>
      <w:proofErr w:type="gramEnd"/>
      <w:r w:rsidRPr="00E54A07">
        <w:t xml:space="preserve"> реализацией мероприятий по благоустройству на территориях муниципальных образований. </w:t>
      </w:r>
    </w:p>
    <w:p w:rsidR="00D62C1E" w:rsidRPr="00E54A07" w:rsidRDefault="00D62C1E" w:rsidP="00D62C1E">
      <w:pPr>
        <w:ind w:firstLine="567"/>
        <w:jc w:val="both"/>
      </w:pPr>
      <w:r w:rsidRPr="00E54A07">
        <w:t xml:space="preserve">Целью подпрограммы является создание условий для комфортного проживания населения в условиях </w:t>
      </w:r>
      <w:r>
        <w:t xml:space="preserve">современной </w:t>
      </w:r>
      <w:r w:rsidRPr="00E54A07">
        <w:t xml:space="preserve"> городской среды.</w:t>
      </w:r>
    </w:p>
    <w:p w:rsidR="00D62C1E" w:rsidRPr="00E54A07" w:rsidRDefault="00D62C1E" w:rsidP="00D62C1E">
      <w:pPr>
        <w:ind w:firstLine="567"/>
        <w:jc w:val="both"/>
      </w:pPr>
      <w:r w:rsidRPr="00E54A07">
        <w:t>Задачей подпрограммы является разработка и реализация проектов по созданию комфортной городской среды с соблюдением федеральных требований (стандартов) благоустройства.</w:t>
      </w:r>
    </w:p>
    <w:p w:rsidR="00D62C1E" w:rsidRPr="00E54A07" w:rsidRDefault="00D62C1E" w:rsidP="00D62C1E">
      <w:pPr>
        <w:jc w:val="center"/>
        <w:rPr>
          <w:b/>
        </w:rPr>
      </w:pPr>
    </w:p>
    <w:p w:rsidR="00D62C1E" w:rsidRDefault="00D62C1E" w:rsidP="00D62C1E">
      <w:pPr>
        <w:jc w:val="center"/>
        <w:rPr>
          <w:b/>
        </w:rPr>
      </w:pPr>
      <w:r w:rsidRPr="00E54A07">
        <w:rPr>
          <w:b/>
        </w:rPr>
        <w:t>8.1.4. Характеристика основных мероприятий подпрограммы</w:t>
      </w:r>
    </w:p>
    <w:p w:rsidR="00D62C1E" w:rsidRPr="00E54A07" w:rsidRDefault="00D62C1E" w:rsidP="00D62C1E">
      <w:pPr>
        <w:jc w:val="center"/>
        <w:rPr>
          <w:b/>
        </w:rPr>
      </w:pPr>
    </w:p>
    <w:p w:rsidR="00D62C1E" w:rsidRPr="00E54A07" w:rsidRDefault="00D62C1E" w:rsidP="00D62C1E">
      <w:pPr>
        <w:ind w:firstLine="567"/>
        <w:jc w:val="both"/>
      </w:pPr>
      <w:r w:rsidRPr="00E54A07">
        <w:t>Реализация подпрограммы осуществляется в рамках основных мероприятий:</w:t>
      </w:r>
    </w:p>
    <w:p w:rsidR="00D62C1E" w:rsidRPr="00E54A07" w:rsidRDefault="00D62C1E" w:rsidP="00D62C1E">
      <w:pPr>
        <w:ind w:firstLine="567"/>
        <w:jc w:val="both"/>
      </w:pPr>
      <w:r w:rsidRPr="00E54A07">
        <w:t>1.1 «Приоритетный проект «Формирование комфортной городской среды»;</w:t>
      </w:r>
    </w:p>
    <w:p w:rsidR="00D62C1E" w:rsidRPr="00E54A07" w:rsidRDefault="00D62C1E" w:rsidP="00D62C1E">
      <w:pPr>
        <w:ind w:firstLine="567"/>
        <w:jc w:val="both"/>
      </w:pPr>
      <w:r w:rsidRPr="00E54A07">
        <w:t xml:space="preserve"> В рамках реализации основного мероприятия планируется благоустройство внутри</w:t>
      </w:r>
      <w:r>
        <w:t xml:space="preserve"> </w:t>
      </w:r>
      <w:r w:rsidRPr="00E54A07">
        <w:t xml:space="preserve">дворовых территорий и места массового отдыха </w:t>
      </w:r>
    </w:p>
    <w:p w:rsidR="00D62C1E" w:rsidRPr="00E54A07" w:rsidRDefault="00D62C1E" w:rsidP="00D62C1E">
      <w:pPr>
        <w:ind w:firstLine="567"/>
        <w:jc w:val="both"/>
      </w:pPr>
      <w:r w:rsidRPr="00E54A07">
        <w:t>Ожидаемым результатом подпрограммы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контроля.</w:t>
      </w:r>
    </w:p>
    <w:p w:rsidR="00D62C1E" w:rsidRPr="00E54A07" w:rsidRDefault="00D62C1E" w:rsidP="00D62C1E">
      <w:pPr>
        <w:ind w:firstLine="720"/>
        <w:jc w:val="both"/>
      </w:pPr>
      <w:r w:rsidRPr="00E54A07">
        <w:t xml:space="preserve">Сведения об основных мероприятиях подпрограммы 1  приведены в </w:t>
      </w:r>
      <w:hyperlink w:anchor="Par1615" w:history="1">
        <w:r w:rsidRPr="00E54A07">
          <w:t xml:space="preserve">приложении № </w:t>
        </w:r>
      </w:hyperlink>
      <w:r w:rsidRPr="00E54A07">
        <w:t xml:space="preserve">2 к Программе. </w:t>
      </w:r>
    </w:p>
    <w:p w:rsidR="00D62C1E" w:rsidRPr="00E54A07" w:rsidRDefault="00D62C1E" w:rsidP="00D62C1E">
      <w:pPr>
        <w:ind w:firstLine="720"/>
        <w:jc w:val="both"/>
        <w:rPr>
          <w:bCs/>
        </w:rPr>
      </w:pPr>
    </w:p>
    <w:p w:rsidR="00D62C1E" w:rsidRPr="00E54A07" w:rsidRDefault="00D62C1E" w:rsidP="00D62C1E">
      <w:pPr>
        <w:jc w:val="center"/>
        <w:rPr>
          <w:bCs/>
        </w:rPr>
      </w:pPr>
      <w:r w:rsidRPr="00E54A07">
        <w:rPr>
          <w:b/>
        </w:rPr>
        <w:t xml:space="preserve">8.1.5. Информация об участии в реализации подпрограммы органов местного самоуправления муниципальных образований </w:t>
      </w:r>
      <w:r>
        <w:rPr>
          <w:b/>
        </w:rPr>
        <w:t>Озинского</w:t>
      </w:r>
      <w:r w:rsidRPr="00E54A07">
        <w:rPr>
          <w:b/>
        </w:rPr>
        <w:t xml:space="preserve"> муниципального района, государственных и муниципальных унитарных предприятий, акционерных обществ с государственным участием, общественных, научных </w:t>
      </w:r>
      <w:r w:rsidRPr="00E54A07">
        <w:rPr>
          <w:b/>
        </w:rPr>
        <w:br/>
        <w:t>и иных организаций, а также внебюджетных фондов Российской Федерации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  <w:r w:rsidRPr="00E54A07">
        <w:t xml:space="preserve">В реализации подпрограммы принимают участие юридические лица (организации, предприятия и учреждения), заключившие договоры </w:t>
      </w:r>
      <w:r w:rsidRPr="00E54A07">
        <w:rPr>
          <w:rStyle w:val="a3"/>
          <w:b w:val="0"/>
        </w:rPr>
        <w:t xml:space="preserve">и </w:t>
      </w:r>
      <w:r w:rsidRPr="00E54A07">
        <w:t>выигравшие торги на определение подрядчика по реализации программных мероприятий.</w:t>
      </w:r>
    </w:p>
    <w:p w:rsidR="00D62C1E" w:rsidRPr="00E54A07" w:rsidRDefault="00D62C1E" w:rsidP="00D62C1E">
      <w:pPr>
        <w:ind w:firstLine="567"/>
        <w:jc w:val="center"/>
        <w:rPr>
          <w:b/>
          <w:spacing w:val="-18"/>
        </w:rPr>
      </w:pPr>
    </w:p>
    <w:p w:rsidR="00D62C1E" w:rsidRPr="00E54A07" w:rsidRDefault="00D62C1E" w:rsidP="00D62C1E">
      <w:pPr>
        <w:ind w:firstLine="567"/>
        <w:jc w:val="center"/>
        <w:rPr>
          <w:b/>
          <w:spacing w:val="-18"/>
        </w:rPr>
      </w:pPr>
      <w:r w:rsidRPr="00E54A07">
        <w:rPr>
          <w:b/>
          <w:spacing w:val="-18"/>
        </w:rPr>
        <w:t>8.1.6</w:t>
      </w:r>
      <w:r>
        <w:rPr>
          <w:b/>
          <w:spacing w:val="-18"/>
        </w:rPr>
        <w:t xml:space="preserve">. </w:t>
      </w:r>
      <w:r w:rsidRPr="00E54A07">
        <w:rPr>
          <w:b/>
          <w:spacing w:val="-18"/>
        </w:rPr>
        <w:t> Обоснование объема финансового обеспечения</w:t>
      </w:r>
      <w:r w:rsidRPr="00E54A07">
        <w:rPr>
          <w:spacing w:val="-18"/>
        </w:rPr>
        <w:t xml:space="preserve">, </w:t>
      </w:r>
      <w:r w:rsidRPr="00E54A07">
        <w:rPr>
          <w:b/>
          <w:spacing w:val="-18"/>
        </w:rPr>
        <w:t>необходимого для реализации подпрограммы</w:t>
      </w:r>
    </w:p>
    <w:p w:rsidR="00D62C1E" w:rsidRPr="00E54A07" w:rsidRDefault="00D62C1E" w:rsidP="00D62C1E">
      <w:pPr>
        <w:ind w:firstLine="720"/>
        <w:jc w:val="both"/>
      </w:pPr>
    </w:p>
    <w:p w:rsidR="00D62C1E" w:rsidRPr="00E54A07" w:rsidRDefault="00D62C1E" w:rsidP="00D62C1E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>Общий объем финанс</w:t>
      </w:r>
      <w:r>
        <w:rPr>
          <w:rFonts w:ascii="Times New Roman" w:hAnsi="Times New Roman" w:cs="Times New Roman"/>
        </w:rPr>
        <w:t>ового обеспечения под</w:t>
      </w:r>
      <w:r w:rsidRPr="00E54A07">
        <w:rPr>
          <w:rFonts w:ascii="Times New Roman" w:hAnsi="Times New Roman" w:cs="Times New Roman"/>
        </w:rPr>
        <w:t xml:space="preserve">программы на </w:t>
      </w:r>
      <w:r>
        <w:rPr>
          <w:rFonts w:ascii="Times New Roman" w:hAnsi="Times New Roman" w:cs="Times New Roman"/>
        </w:rPr>
        <w:t>2019</w:t>
      </w:r>
      <w:r w:rsidRPr="00E54A07">
        <w:rPr>
          <w:rFonts w:ascii="Times New Roman" w:hAnsi="Times New Roman" w:cs="Times New Roman"/>
        </w:rPr>
        <w:t xml:space="preserve"> год составит всего (</w:t>
      </w:r>
      <w:proofErr w:type="spellStart"/>
      <w:r w:rsidRPr="00E54A07">
        <w:rPr>
          <w:rFonts w:ascii="Times New Roman" w:hAnsi="Times New Roman" w:cs="Times New Roman"/>
        </w:rPr>
        <w:t>прогнозно</w:t>
      </w:r>
      <w:proofErr w:type="spellEnd"/>
      <w:r w:rsidRPr="00E54A07">
        <w:rPr>
          <w:rFonts w:ascii="Times New Roman" w:hAnsi="Times New Roman" w:cs="Times New Roman"/>
        </w:rPr>
        <w:t xml:space="preserve">): </w:t>
      </w:r>
    </w:p>
    <w:p w:rsidR="00D62C1E" w:rsidRPr="00AE72FB" w:rsidRDefault="00D62C1E" w:rsidP="00D62C1E">
      <w:pPr>
        <w:ind w:firstLine="33"/>
      </w:pPr>
      <w:r>
        <w:t>10 295,38</w:t>
      </w:r>
      <w:r w:rsidRPr="00AE72FB">
        <w:t xml:space="preserve"> тыс. руб.,  из них:</w:t>
      </w:r>
    </w:p>
    <w:p w:rsidR="00D62C1E" w:rsidRPr="00AE72FB" w:rsidRDefault="00D62C1E" w:rsidP="00D62C1E">
      <w:pPr>
        <w:ind w:firstLine="33"/>
      </w:pPr>
      <w:r>
        <w:t>10 089,48</w:t>
      </w:r>
      <w:r w:rsidRPr="00AE72FB">
        <w:t xml:space="preserve"> тыс. руб.  из федерального бюджета;</w:t>
      </w:r>
    </w:p>
    <w:p w:rsidR="00D62C1E" w:rsidRPr="00AE72FB" w:rsidRDefault="00D62C1E" w:rsidP="00D62C1E">
      <w:pPr>
        <w:ind w:firstLine="33"/>
      </w:pPr>
      <w:r>
        <w:t>205,91</w:t>
      </w:r>
      <w:r w:rsidRPr="00AE72FB">
        <w:t xml:space="preserve"> тыс. руб. из областного бюджета;</w:t>
      </w:r>
    </w:p>
    <w:p w:rsidR="00D62C1E" w:rsidRPr="00AE72FB" w:rsidRDefault="00D62C1E" w:rsidP="00D62C1E">
      <w:pPr>
        <w:ind w:firstLine="33"/>
      </w:pPr>
      <w:r>
        <w:t>580,0</w:t>
      </w:r>
      <w:r w:rsidRPr="00AE72FB">
        <w:t xml:space="preserve"> тыс</w:t>
      </w:r>
      <w:proofErr w:type="gramStart"/>
      <w:r w:rsidRPr="00AE72FB">
        <w:t>.р</w:t>
      </w:r>
      <w:proofErr w:type="gramEnd"/>
      <w:r w:rsidRPr="00AE72FB">
        <w:t>уб. из внебюджетных источников.</w:t>
      </w:r>
    </w:p>
    <w:p w:rsidR="00D62C1E" w:rsidRPr="00AE72FB" w:rsidRDefault="00D62C1E" w:rsidP="00D62C1E">
      <w:pPr>
        <w:ind w:firstLine="33"/>
      </w:pPr>
      <w:r>
        <w:t>Финансирование программы осуществляется в соотношении: 30% - благоустройство общественных территорий (сумма – 3 088,614 тыс</w:t>
      </w:r>
      <w:proofErr w:type="gramStart"/>
      <w:r>
        <w:t>.р</w:t>
      </w:r>
      <w:proofErr w:type="gramEnd"/>
      <w:r>
        <w:t>уб.), 70% - благоустройство дворовых территорий (сумма 7 206,766 тыс.руб.).</w:t>
      </w:r>
    </w:p>
    <w:p w:rsidR="00D62C1E" w:rsidRPr="00E54A07" w:rsidRDefault="00D62C1E" w:rsidP="00D62C1E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</w:t>
      </w:r>
      <w:r>
        <w:rPr>
          <w:rFonts w:ascii="Times New Roman" w:hAnsi="Times New Roman" w:cs="Times New Roman"/>
        </w:rPr>
        <w:t>под</w:t>
      </w:r>
      <w:r w:rsidRPr="00E54A07">
        <w:rPr>
          <w:rFonts w:ascii="Times New Roman" w:hAnsi="Times New Roman" w:cs="Times New Roman"/>
        </w:rPr>
        <w:t xml:space="preserve">программы на </w:t>
      </w:r>
      <w:r>
        <w:rPr>
          <w:rFonts w:ascii="Times New Roman" w:hAnsi="Times New Roman" w:cs="Times New Roman"/>
        </w:rPr>
        <w:t>2020</w:t>
      </w:r>
      <w:r w:rsidRPr="00E54A07">
        <w:rPr>
          <w:rFonts w:ascii="Times New Roman" w:hAnsi="Times New Roman" w:cs="Times New Roman"/>
        </w:rPr>
        <w:t xml:space="preserve"> год составит всего (</w:t>
      </w:r>
      <w:proofErr w:type="spellStart"/>
      <w:r w:rsidRPr="00E54A07">
        <w:rPr>
          <w:rFonts w:ascii="Times New Roman" w:hAnsi="Times New Roman" w:cs="Times New Roman"/>
        </w:rPr>
        <w:t>прогнозно</w:t>
      </w:r>
      <w:proofErr w:type="spellEnd"/>
      <w:r w:rsidRPr="00E54A07">
        <w:rPr>
          <w:rFonts w:ascii="Times New Roman" w:hAnsi="Times New Roman" w:cs="Times New Roman"/>
        </w:rPr>
        <w:t xml:space="preserve">): </w:t>
      </w:r>
    </w:p>
    <w:p w:rsidR="00D62C1E" w:rsidRPr="00AE72FB" w:rsidRDefault="00D62C1E" w:rsidP="00D62C1E">
      <w:pPr>
        <w:ind w:firstLine="33"/>
      </w:pPr>
      <w:r w:rsidRPr="00AE72FB">
        <w:t>4</w:t>
      </w:r>
      <w:r>
        <w:t>730</w:t>
      </w:r>
      <w:r w:rsidRPr="00AE72FB">
        <w:t>,0 тыс. руб.,  из них:</w:t>
      </w:r>
    </w:p>
    <w:p w:rsidR="00D62C1E" w:rsidRPr="00AE72FB" w:rsidRDefault="00D62C1E" w:rsidP="00D62C1E">
      <w:pPr>
        <w:ind w:firstLine="33"/>
      </w:pPr>
      <w:r>
        <w:t>3827</w:t>
      </w:r>
      <w:r w:rsidRPr="00AE72FB">
        <w:t>,0 тыс. руб.  из федерального бюджета;</w:t>
      </w:r>
    </w:p>
    <w:p w:rsidR="00D62C1E" w:rsidRPr="00AE72FB" w:rsidRDefault="00D62C1E" w:rsidP="00D62C1E">
      <w:pPr>
        <w:ind w:firstLine="33"/>
      </w:pPr>
      <w:r>
        <w:lastRenderedPageBreak/>
        <w:t>473</w:t>
      </w:r>
      <w:r w:rsidRPr="00AE72FB">
        <w:t>,0 тыс. руб. из областного бюджета;</w:t>
      </w:r>
    </w:p>
    <w:p w:rsidR="00D62C1E" w:rsidRPr="00AE72FB" w:rsidRDefault="00D62C1E" w:rsidP="00D62C1E">
      <w:pPr>
        <w:ind w:firstLine="33"/>
      </w:pPr>
      <w:r>
        <w:t>430</w:t>
      </w:r>
      <w:r w:rsidRPr="00AE72FB">
        <w:t>,0 тыс</w:t>
      </w:r>
      <w:proofErr w:type="gramStart"/>
      <w:r w:rsidRPr="00AE72FB">
        <w:t>.р</w:t>
      </w:r>
      <w:proofErr w:type="gramEnd"/>
      <w:r w:rsidRPr="00AE72FB">
        <w:t>уб. из внебюджетных источников.</w:t>
      </w:r>
    </w:p>
    <w:p w:rsidR="00D62C1E" w:rsidRPr="00E54A07" w:rsidRDefault="00D62C1E" w:rsidP="00D62C1E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</w:t>
      </w:r>
      <w:r>
        <w:rPr>
          <w:rFonts w:ascii="Times New Roman" w:hAnsi="Times New Roman" w:cs="Times New Roman"/>
        </w:rPr>
        <w:t>под</w:t>
      </w:r>
      <w:r w:rsidRPr="00E54A07">
        <w:rPr>
          <w:rFonts w:ascii="Times New Roman" w:hAnsi="Times New Roman" w:cs="Times New Roman"/>
        </w:rPr>
        <w:t xml:space="preserve">программы на </w:t>
      </w:r>
      <w:r>
        <w:rPr>
          <w:rFonts w:ascii="Times New Roman" w:hAnsi="Times New Roman" w:cs="Times New Roman"/>
        </w:rPr>
        <w:t>2021</w:t>
      </w:r>
      <w:r w:rsidRPr="00E54A07">
        <w:rPr>
          <w:rFonts w:ascii="Times New Roman" w:hAnsi="Times New Roman" w:cs="Times New Roman"/>
        </w:rPr>
        <w:t xml:space="preserve"> год составит всего (</w:t>
      </w:r>
      <w:proofErr w:type="spellStart"/>
      <w:r w:rsidRPr="00E54A07">
        <w:rPr>
          <w:rFonts w:ascii="Times New Roman" w:hAnsi="Times New Roman" w:cs="Times New Roman"/>
        </w:rPr>
        <w:t>прогнозно</w:t>
      </w:r>
      <w:proofErr w:type="spellEnd"/>
      <w:r w:rsidRPr="00E54A07">
        <w:rPr>
          <w:rFonts w:ascii="Times New Roman" w:hAnsi="Times New Roman" w:cs="Times New Roman"/>
        </w:rPr>
        <w:t xml:space="preserve">): </w:t>
      </w:r>
    </w:p>
    <w:p w:rsidR="00D62C1E" w:rsidRPr="00AE72FB" w:rsidRDefault="00D62C1E" w:rsidP="00D62C1E">
      <w:pPr>
        <w:ind w:firstLine="33"/>
      </w:pPr>
      <w:r>
        <w:t>6050</w:t>
      </w:r>
      <w:r w:rsidRPr="00AE72FB">
        <w:t>,0 тыс. руб.,  из них:</w:t>
      </w:r>
    </w:p>
    <w:p w:rsidR="00D62C1E" w:rsidRPr="00AE72FB" w:rsidRDefault="00D62C1E" w:rsidP="00D62C1E">
      <w:pPr>
        <w:ind w:firstLine="33"/>
      </w:pPr>
      <w:r>
        <w:t>4895</w:t>
      </w:r>
      <w:r w:rsidRPr="00AE72FB">
        <w:t>,0 тыс. руб.  из федерального бюджета;</w:t>
      </w:r>
    </w:p>
    <w:p w:rsidR="00D62C1E" w:rsidRPr="00AE72FB" w:rsidRDefault="00D62C1E" w:rsidP="00D62C1E">
      <w:pPr>
        <w:ind w:firstLine="33"/>
      </w:pPr>
      <w:r>
        <w:t>605</w:t>
      </w:r>
      <w:r w:rsidRPr="00AE72FB">
        <w:t>,0 тыс. руб. из областного бюджета;</w:t>
      </w:r>
    </w:p>
    <w:p w:rsidR="00D62C1E" w:rsidRPr="00AE72FB" w:rsidRDefault="00D62C1E" w:rsidP="00D62C1E">
      <w:pPr>
        <w:ind w:firstLine="33"/>
      </w:pPr>
      <w:r>
        <w:t>550</w:t>
      </w:r>
      <w:r w:rsidRPr="00AE72FB">
        <w:t>,0 тыс</w:t>
      </w:r>
      <w:proofErr w:type="gramStart"/>
      <w:r w:rsidRPr="00AE72FB">
        <w:t>.р</w:t>
      </w:r>
      <w:proofErr w:type="gramEnd"/>
      <w:r w:rsidRPr="00AE72FB">
        <w:t>уб. из внебюджетных источников.</w:t>
      </w:r>
    </w:p>
    <w:p w:rsidR="00D62C1E" w:rsidRPr="00E54A07" w:rsidRDefault="00D62C1E" w:rsidP="00D62C1E">
      <w:pPr>
        <w:pStyle w:val="a4"/>
        <w:ind w:firstLine="33"/>
        <w:rPr>
          <w:rFonts w:ascii="Times New Roman" w:hAnsi="Times New Roman" w:cs="Times New Roman"/>
        </w:rPr>
      </w:pPr>
      <w:r w:rsidRPr="00E54A07">
        <w:rPr>
          <w:rFonts w:ascii="Times New Roman" w:hAnsi="Times New Roman" w:cs="Times New Roman"/>
        </w:rPr>
        <w:t xml:space="preserve">Общий объем финансового обеспечения </w:t>
      </w:r>
      <w:r>
        <w:rPr>
          <w:rFonts w:ascii="Times New Roman" w:hAnsi="Times New Roman" w:cs="Times New Roman"/>
        </w:rPr>
        <w:t>под</w:t>
      </w:r>
      <w:r w:rsidRPr="00E54A07">
        <w:rPr>
          <w:rFonts w:ascii="Times New Roman" w:hAnsi="Times New Roman" w:cs="Times New Roman"/>
        </w:rPr>
        <w:t xml:space="preserve">программы на </w:t>
      </w:r>
      <w:r>
        <w:rPr>
          <w:rFonts w:ascii="Times New Roman" w:hAnsi="Times New Roman" w:cs="Times New Roman"/>
        </w:rPr>
        <w:t>2022</w:t>
      </w:r>
      <w:r w:rsidRPr="00E54A07">
        <w:rPr>
          <w:rFonts w:ascii="Times New Roman" w:hAnsi="Times New Roman" w:cs="Times New Roman"/>
        </w:rPr>
        <w:t xml:space="preserve"> год составит всего (</w:t>
      </w:r>
      <w:proofErr w:type="spellStart"/>
      <w:r w:rsidRPr="00E54A07">
        <w:rPr>
          <w:rFonts w:ascii="Times New Roman" w:hAnsi="Times New Roman" w:cs="Times New Roman"/>
        </w:rPr>
        <w:t>прогнозно</w:t>
      </w:r>
      <w:proofErr w:type="spellEnd"/>
      <w:r w:rsidRPr="00E54A07">
        <w:rPr>
          <w:rFonts w:ascii="Times New Roman" w:hAnsi="Times New Roman" w:cs="Times New Roman"/>
        </w:rPr>
        <w:t xml:space="preserve">): </w:t>
      </w:r>
    </w:p>
    <w:p w:rsidR="00D62C1E" w:rsidRPr="00AE72FB" w:rsidRDefault="00D62C1E" w:rsidP="00D62C1E">
      <w:pPr>
        <w:ind w:firstLine="33"/>
      </w:pPr>
      <w:r>
        <w:t>5500</w:t>
      </w:r>
      <w:r w:rsidRPr="00AE72FB">
        <w:t>,0 тыс. руб.,  из них:</w:t>
      </w:r>
    </w:p>
    <w:p w:rsidR="00D62C1E" w:rsidRPr="00AE72FB" w:rsidRDefault="00D62C1E" w:rsidP="00D62C1E">
      <w:pPr>
        <w:ind w:firstLine="33"/>
      </w:pPr>
      <w:r>
        <w:t>4450</w:t>
      </w:r>
      <w:r w:rsidRPr="00AE72FB">
        <w:t>,0 тыс. руб.  из федерального бюджета;</w:t>
      </w:r>
    </w:p>
    <w:p w:rsidR="00D62C1E" w:rsidRPr="00AE72FB" w:rsidRDefault="00D62C1E" w:rsidP="00D62C1E">
      <w:pPr>
        <w:ind w:firstLine="33"/>
      </w:pPr>
      <w:r>
        <w:t>550</w:t>
      </w:r>
      <w:r w:rsidRPr="00AE72FB">
        <w:t>,0 тыс. руб. из областного бюджета;</w:t>
      </w:r>
    </w:p>
    <w:p w:rsidR="00D62C1E" w:rsidRPr="00AE72FB" w:rsidRDefault="00D62C1E" w:rsidP="00D62C1E">
      <w:pPr>
        <w:ind w:firstLine="33"/>
      </w:pPr>
      <w:r>
        <w:t>500</w:t>
      </w:r>
      <w:r w:rsidRPr="00AE72FB">
        <w:t>,0 тыс</w:t>
      </w:r>
      <w:proofErr w:type="gramStart"/>
      <w:r w:rsidRPr="00AE72FB">
        <w:t>.р</w:t>
      </w:r>
      <w:proofErr w:type="gramEnd"/>
      <w:r w:rsidRPr="00AE72FB">
        <w:t>уб. из внебюджетных источников.</w:t>
      </w:r>
    </w:p>
    <w:p w:rsidR="00D62C1E" w:rsidRPr="00E54A07" w:rsidRDefault="00D62C1E" w:rsidP="00D62C1E">
      <w:pPr>
        <w:ind w:firstLine="567"/>
        <w:jc w:val="both"/>
      </w:pPr>
      <w:hyperlink w:anchor="Par2074" w:history="1">
        <w:r w:rsidRPr="00E54A07">
          <w:t>Сведения</w:t>
        </w:r>
      </w:hyperlink>
      <w:r w:rsidRPr="00E54A07">
        <w:t xml:space="preserve"> об объемах и источниках финансового обеспечения подпрограммы приведены в приложении № 3 к Программе.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567"/>
        <w:jc w:val="center"/>
      </w:pPr>
    </w:p>
    <w:p w:rsidR="00D62C1E" w:rsidRPr="00E54A07" w:rsidRDefault="00D62C1E" w:rsidP="00D62C1E">
      <w:pPr>
        <w:ind w:firstLine="567"/>
        <w:jc w:val="center"/>
        <w:rPr>
          <w:b/>
        </w:rPr>
      </w:pPr>
      <w:r w:rsidRPr="00E54A07">
        <w:rPr>
          <w:b/>
        </w:rPr>
        <w:t>8.1.7. Анализ рисков реализации подпрограммы и описание мер управления рисками реализации подпрограммы</w:t>
      </w:r>
    </w:p>
    <w:p w:rsidR="00D62C1E" w:rsidRPr="00E54A07" w:rsidRDefault="00D62C1E" w:rsidP="00D62C1E">
      <w:pPr>
        <w:ind w:firstLine="720"/>
        <w:jc w:val="both"/>
        <w:rPr>
          <w:shd w:val="clear" w:color="auto" w:fill="FFFFFF"/>
        </w:rPr>
      </w:pPr>
    </w:p>
    <w:p w:rsidR="00D62C1E" w:rsidRPr="00E54A07" w:rsidRDefault="00D62C1E" w:rsidP="00D62C1E">
      <w:pPr>
        <w:ind w:firstLine="720"/>
        <w:jc w:val="both"/>
        <w:rPr>
          <w:shd w:val="clear" w:color="auto" w:fill="FFFFFF"/>
        </w:rPr>
      </w:pPr>
      <w:r w:rsidRPr="00E54A07">
        <w:rPr>
          <w:shd w:val="clear" w:color="auto" w:fill="FFFFFF"/>
        </w:rPr>
        <w:t>Реализация подпрограммы связана с наличием определенных рисков. 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  <w:r w:rsidRPr="00E54A07">
        <w:t xml:space="preserve"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</w:t>
      </w:r>
      <w:r w:rsidRPr="00E54A07">
        <w:br/>
        <w:t>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  <w:rPr>
          <w:rStyle w:val="apple-converted-space"/>
          <w:rFonts w:eastAsia="Calibri"/>
        </w:rPr>
      </w:pPr>
      <w:r w:rsidRPr="00E54A07">
        <w:rPr>
          <w:rStyle w:val="apple-converted-space"/>
          <w:rFonts w:eastAsia="Calibri"/>
        </w:rPr>
        <w:t>- риск срыва сроков поставки товаров и предоставления услуг,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  <w:r w:rsidRPr="00E54A07">
        <w:t>- риск невыполнения условий договора поставщиками услуг и товаров,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  <w:r w:rsidRPr="00E54A07">
        <w:t>- риск, вызванный транспортировкой оборудования к месту работы,</w:t>
      </w:r>
      <w:r w:rsidRPr="00E54A07">
        <w:rPr>
          <w:rStyle w:val="apple-converted-space"/>
          <w:rFonts w:eastAsia="Calibri"/>
        </w:rPr>
        <w:t> 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  <w:r w:rsidRPr="00E54A07">
        <w:t>- имущественные (техногенные катастрофы, стихийные бедствия, противоправные действия третьих лиц – хищение и т.п.),</w:t>
      </w:r>
    </w:p>
    <w:p w:rsidR="00D62C1E" w:rsidRPr="00E54A07" w:rsidRDefault="00D62C1E" w:rsidP="00D62C1E">
      <w:pPr>
        <w:ind w:firstLine="720"/>
        <w:jc w:val="both"/>
        <w:rPr>
          <w:rStyle w:val="apple-converted-space"/>
          <w:rFonts w:eastAsia="Calibri"/>
        </w:rPr>
      </w:pPr>
      <w:r w:rsidRPr="00E54A07">
        <w:t>- </w:t>
      </w:r>
      <w:r w:rsidRPr="00E54A07">
        <w:rPr>
          <w:rStyle w:val="apple-converted-space"/>
          <w:rFonts w:eastAsia="Calibri"/>
        </w:rPr>
        <w:t>другие риски.</w:t>
      </w:r>
    </w:p>
    <w:p w:rsidR="00D62C1E" w:rsidRPr="00E54A07" w:rsidRDefault="00D62C1E" w:rsidP="00D62C1E">
      <w:pPr>
        <w:ind w:firstLine="720"/>
        <w:jc w:val="both"/>
        <w:rPr>
          <w:rStyle w:val="apple-converted-space"/>
          <w:rFonts w:eastAsia="Calibri"/>
        </w:rPr>
      </w:pPr>
      <w:r w:rsidRPr="00E54A07"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E54A07">
        <w:rPr>
          <w:rStyle w:val="apple-converted-space"/>
          <w:rFonts w:eastAsia="Calibri"/>
        </w:rPr>
        <w:t> 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  <w:r w:rsidRPr="00E54A07">
        <w:t>Важнейшими условиями успешной реализации подпрограммы являются минимизация рисков</w:t>
      </w:r>
      <w:proofErr w:type="gramStart"/>
      <w:r w:rsidRPr="00E54A07">
        <w:t>,.</w:t>
      </w:r>
      <w:proofErr w:type="gramEnd"/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  <w:r w:rsidRPr="00E54A07">
        <w:t>Минимизация финансовых рисков возможна на основе: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  <w:r w:rsidRPr="00E54A07">
        <w:t>- регулярного мониторинга и оценки эффективности реализации мероприятий подпрограммы;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  <w:r w:rsidRPr="00E54A07">
        <w:t>- своевременной корректировки перечня основных мероприятий и показателей  подпрограммы.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</w:pPr>
      <w:r w:rsidRPr="00E54A07">
        <w:t>- страхование возможных рисков подпрограммы</w:t>
      </w:r>
    </w:p>
    <w:p w:rsidR="00D62C1E" w:rsidRPr="00E54A07" w:rsidRDefault="00D62C1E" w:rsidP="00D62C1E">
      <w:pPr>
        <w:widowControl w:val="0"/>
        <w:autoSpaceDE w:val="0"/>
        <w:autoSpaceDN w:val="0"/>
        <w:adjustRightInd w:val="0"/>
        <w:ind w:firstLine="720"/>
        <w:jc w:val="both"/>
        <w:sectPr w:rsidR="00D62C1E" w:rsidRPr="00E54A07" w:rsidSect="00FE21A3">
          <w:footerReference w:type="even" r:id="rId4"/>
          <w:footerReference w:type="default" r:id="rId5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E54A07">
        <w:rPr>
          <w:spacing w:val="-16"/>
        </w:rPr>
        <w:t xml:space="preserve">- поручительство, или обязательство, по возмещению определенного процента от сделки </w:t>
      </w:r>
      <w:r w:rsidRPr="00E54A07">
        <w:rPr>
          <w:spacing w:val="-16"/>
        </w:rPr>
        <w:br/>
        <w:t>в случае невыполнения обязательств по договору в ходе реализации подпрограммы.</w:t>
      </w:r>
      <w:r w:rsidRPr="00E54A07">
        <w:t xml:space="preserve"> </w:t>
      </w:r>
    </w:p>
    <w:p w:rsidR="00D62C1E" w:rsidRDefault="00D62C1E" w:rsidP="00D62C1E">
      <w:pPr>
        <w:ind w:left="11057"/>
        <w:jc w:val="both"/>
      </w:pPr>
      <w:r w:rsidRPr="00E54A07">
        <w:lastRenderedPageBreak/>
        <w:t xml:space="preserve">Приложение </w:t>
      </w:r>
      <w:r>
        <w:t xml:space="preserve">№5 </w:t>
      </w:r>
      <w:r w:rsidRPr="00E54A07">
        <w:t xml:space="preserve">к постановлению </w:t>
      </w:r>
    </w:p>
    <w:p w:rsidR="00D62C1E" w:rsidRPr="00E54A07" w:rsidRDefault="00D62C1E" w:rsidP="00D62C1E">
      <w:pPr>
        <w:ind w:left="11057"/>
        <w:jc w:val="both"/>
      </w:pPr>
      <w:r>
        <w:t>от 15.02.2019 г.</w:t>
      </w:r>
      <w:r w:rsidRPr="00E54A07">
        <w:t xml:space="preserve"> № </w:t>
      </w:r>
      <w:r>
        <w:t>10</w:t>
      </w:r>
    </w:p>
    <w:p w:rsidR="00D62C1E" w:rsidRDefault="00D62C1E" w:rsidP="00D62C1E">
      <w:pPr>
        <w:ind w:left="10980"/>
        <w:jc w:val="both"/>
      </w:pPr>
    </w:p>
    <w:p w:rsidR="00D62C1E" w:rsidRPr="00E54A07" w:rsidRDefault="00D62C1E" w:rsidP="00D62C1E">
      <w:pPr>
        <w:ind w:left="10980"/>
        <w:jc w:val="both"/>
        <w:rPr>
          <w:b/>
        </w:rPr>
      </w:pPr>
      <w:r w:rsidRPr="00E54A07">
        <w:t xml:space="preserve">Приложение № 1 к муниципальной программе «Формирование современной городской среды муниципального образования  </w:t>
      </w:r>
      <w:r>
        <w:t>р.п</w:t>
      </w:r>
      <w:proofErr w:type="gramStart"/>
      <w:r>
        <w:t>.О</w:t>
      </w:r>
      <w:proofErr w:type="gramEnd"/>
      <w:r>
        <w:t>зинки на 2018-2022</w:t>
      </w:r>
      <w:r w:rsidRPr="00E54A07">
        <w:t xml:space="preserve"> год</w:t>
      </w:r>
      <w:r>
        <w:t>ы</w:t>
      </w:r>
      <w:r w:rsidRPr="00E54A07">
        <w:t xml:space="preserve">»  </w:t>
      </w:r>
    </w:p>
    <w:p w:rsidR="00D62C1E" w:rsidRPr="00E54A07" w:rsidRDefault="00D62C1E" w:rsidP="00D62C1E">
      <w:pPr>
        <w:tabs>
          <w:tab w:val="left" w:pos="10915"/>
          <w:tab w:val="left" w:pos="11199"/>
        </w:tabs>
        <w:jc w:val="center"/>
        <w:rPr>
          <w:rStyle w:val="a3"/>
        </w:rPr>
      </w:pPr>
      <w:r w:rsidRPr="00E54A07">
        <w:rPr>
          <w:rStyle w:val="a3"/>
          <w:bCs w:val="0"/>
        </w:rPr>
        <w:t>Сведения</w:t>
      </w:r>
    </w:p>
    <w:p w:rsidR="00D62C1E" w:rsidRPr="00E54A07" w:rsidRDefault="00D62C1E" w:rsidP="00D62C1E">
      <w:pPr>
        <w:pStyle w:val="a8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54A07">
        <w:rPr>
          <w:rStyle w:val="a3"/>
          <w:rFonts w:ascii="Times New Roman" w:hAnsi="Times New Roman" w:cs="Times New Roman"/>
          <w:bCs w:val="0"/>
          <w:sz w:val="24"/>
          <w:szCs w:val="24"/>
        </w:rPr>
        <w:t>о целевых показателях муниципальной программы</w:t>
      </w:r>
    </w:p>
    <w:p w:rsidR="00D62C1E" w:rsidRDefault="00D62C1E" w:rsidP="00D62C1E">
      <w:pPr>
        <w:ind w:firstLine="720"/>
        <w:jc w:val="center"/>
        <w:rPr>
          <w:rStyle w:val="a3"/>
          <w:bCs w:val="0"/>
        </w:rPr>
      </w:pPr>
      <w:r w:rsidRPr="00E54A07">
        <w:rPr>
          <w:rStyle w:val="a3"/>
        </w:rPr>
        <w:t>«</w:t>
      </w:r>
      <w:r w:rsidRPr="00E54A07">
        <w:rPr>
          <w:rStyle w:val="a3"/>
          <w:bCs w:val="0"/>
        </w:rPr>
        <w:t xml:space="preserve">Формирование современной городской среды муниципального образования  </w:t>
      </w:r>
      <w:r>
        <w:rPr>
          <w:rStyle w:val="a3"/>
          <w:bCs w:val="0"/>
        </w:rPr>
        <w:t>р.п</w:t>
      </w:r>
      <w:proofErr w:type="gramStart"/>
      <w:r>
        <w:rPr>
          <w:rStyle w:val="a3"/>
          <w:bCs w:val="0"/>
        </w:rPr>
        <w:t>.О</w:t>
      </w:r>
      <w:proofErr w:type="gramEnd"/>
      <w:r>
        <w:rPr>
          <w:rStyle w:val="a3"/>
          <w:bCs w:val="0"/>
        </w:rPr>
        <w:t>зинки на 2018-2022</w:t>
      </w:r>
      <w:r w:rsidRPr="00E54A07">
        <w:rPr>
          <w:rStyle w:val="a3"/>
          <w:bCs w:val="0"/>
        </w:rPr>
        <w:t xml:space="preserve"> год</w:t>
      </w:r>
      <w:r>
        <w:rPr>
          <w:rStyle w:val="a3"/>
          <w:bCs w:val="0"/>
        </w:rPr>
        <w:t>ы</w:t>
      </w:r>
      <w:r w:rsidRPr="00E54A07">
        <w:rPr>
          <w:rStyle w:val="a3"/>
          <w:bCs w:val="0"/>
        </w:rPr>
        <w:t>»</w:t>
      </w:r>
    </w:p>
    <w:p w:rsidR="00D62C1E" w:rsidRPr="00E54A07" w:rsidRDefault="00D62C1E" w:rsidP="00D62C1E">
      <w:pPr>
        <w:ind w:firstLine="720"/>
        <w:jc w:val="center"/>
        <w:rPr>
          <w:rStyle w:val="a3"/>
          <w:bCs w:val="0"/>
        </w:rPr>
      </w:pPr>
      <w:r w:rsidRPr="00E54A07">
        <w:rPr>
          <w:rStyle w:val="a3"/>
          <w:bCs w:val="0"/>
        </w:rPr>
        <w:t xml:space="preserve"> 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2"/>
        <w:gridCol w:w="4689"/>
        <w:gridCol w:w="1797"/>
        <w:gridCol w:w="1179"/>
        <w:gridCol w:w="1134"/>
        <w:gridCol w:w="1417"/>
        <w:gridCol w:w="1276"/>
        <w:gridCol w:w="1276"/>
        <w:gridCol w:w="1559"/>
      </w:tblGrid>
      <w:tr w:rsidR="00D62C1E" w:rsidRPr="007172B3" w:rsidTr="000820EF">
        <w:tc>
          <w:tcPr>
            <w:tcW w:w="98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2C1E" w:rsidRPr="007172B3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2B3">
              <w:rPr>
                <w:rFonts w:ascii="Times New Roman" w:hAnsi="Times New Roman" w:cs="Times New Roman"/>
                <w:sz w:val="20"/>
                <w:szCs w:val="20"/>
              </w:rPr>
              <w:t>№ </w:t>
            </w:r>
            <w:proofErr w:type="spellStart"/>
            <w:proofErr w:type="gramStart"/>
            <w:r w:rsidRPr="007172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2B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172B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1E" w:rsidRPr="007172B3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2B3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наименование показателя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1E" w:rsidRPr="007172B3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2B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7172B3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2B3">
              <w:rPr>
                <w:rFonts w:ascii="Times New Roman" w:hAnsi="Times New Roman" w:cs="Times New Roman"/>
                <w:sz w:val="20"/>
                <w:szCs w:val="20"/>
              </w:rPr>
              <w:t>Значение показателей</w:t>
            </w:r>
          </w:p>
        </w:tc>
      </w:tr>
      <w:tr w:rsidR="00D62C1E" w:rsidRPr="007172B3" w:rsidTr="000820EF">
        <w:tc>
          <w:tcPr>
            <w:tcW w:w="98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2C1E" w:rsidRPr="007172B3" w:rsidRDefault="00D62C1E" w:rsidP="000820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7172B3" w:rsidRDefault="00D62C1E" w:rsidP="000820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7172B3" w:rsidRDefault="00D62C1E" w:rsidP="000820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7172B3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pacing w:val="-1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>Базовый год 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7172B3" w:rsidRDefault="00D62C1E" w:rsidP="000820EF">
            <w:pPr>
              <w:jc w:val="center"/>
            </w:pPr>
            <w:r w:rsidRPr="007172B3">
              <w:rPr>
                <w:spacing w:val="-19"/>
                <w:sz w:val="20"/>
                <w:szCs w:val="20"/>
              </w:rPr>
              <w:t>текущий год 2019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7172B3" w:rsidRDefault="00D62C1E" w:rsidP="000820EF">
            <w:pPr>
              <w:jc w:val="center"/>
            </w:pPr>
            <w:r>
              <w:rPr>
                <w:spacing w:val="-19"/>
                <w:sz w:val="20"/>
                <w:szCs w:val="20"/>
              </w:rPr>
              <w:t>Второй</w:t>
            </w:r>
            <w:r w:rsidRPr="007172B3">
              <w:rPr>
                <w:spacing w:val="-19"/>
                <w:sz w:val="20"/>
                <w:szCs w:val="20"/>
              </w:rPr>
              <w:t xml:space="preserve"> год реализации программы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7172B3" w:rsidRDefault="00D62C1E" w:rsidP="000820EF">
            <w:pPr>
              <w:jc w:val="center"/>
            </w:pPr>
            <w:r>
              <w:rPr>
                <w:spacing w:val="-19"/>
                <w:sz w:val="20"/>
                <w:szCs w:val="20"/>
              </w:rPr>
              <w:t>Третий</w:t>
            </w:r>
            <w:r w:rsidRPr="007172B3">
              <w:rPr>
                <w:spacing w:val="-19"/>
                <w:sz w:val="20"/>
                <w:szCs w:val="20"/>
              </w:rPr>
              <w:t xml:space="preserve"> год реализации программы 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7172B3" w:rsidRDefault="00D62C1E" w:rsidP="000820EF">
            <w:pPr>
              <w:jc w:val="center"/>
            </w:pPr>
            <w:proofErr w:type="spellStart"/>
            <w:r>
              <w:rPr>
                <w:spacing w:val="-19"/>
                <w:sz w:val="20"/>
                <w:szCs w:val="20"/>
              </w:rPr>
              <w:t>Четвертный</w:t>
            </w:r>
            <w:proofErr w:type="spellEnd"/>
            <w:r w:rsidRPr="007172B3">
              <w:rPr>
                <w:spacing w:val="-19"/>
                <w:sz w:val="20"/>
                <w:szCs w:val="20"/>
              </w:rPr>
              <w:t xml:space="preserve"> год реализации программы 2022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7172B3" w:rsidRDefault="00D62C1E" w:rsidP="000820EF">
            <w:pPr>
              <w:rPr>
                <w:spacing w:val="-19"/>
                <w:sz w:val="20"/>
                <w:szCs w:val="20"/>
              </w:rPr>
            </w:pPr>
            <w:r w:rsidRPr="007172B3">
              <w:rPr>
                <w:spacing w:val="-19"/>
                <w:sz w:val="20"/>
                <w:szCs w:val="20"/>
              </w:rPr>
              <w:t xml:space="preserve">Год завершения программы </w:t>
            </w:r>
          </w:p>
        </w:tc>
      </w:tr>
      <w:tr w:rsidR="00D62C1E" w:rsidRPr="00D26D25" w:rsidTr="000820EF">
        <w:trPr>
          <w:trHeight w:val="308"/>
        </w:trPr>
        <w:tc>
          <w:tcPr>
            <w:tcW w:w="1530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Муниципальная программа «Формирование современной городской среды муниципального образования  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зинки на 2018-2022</w:t>
            </w:r>
            <w:r w:rsidRPr="00D26D2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ы</w:t>
            </w:r>
            <w:r w:rsidRPr="00D26D25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»  </w:t>
            </w:r>
          </w:p>
        </w:tc>
      </w:tr>
      <w:tr w:rsidR="00D62C1E" w:rsidRPr="00D26D25" w:rsidTr="000820EF"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1 -количество отремонтированных придомовых территорий многоквартирных домов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Дворовых территорий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г./22</w:t>
            </w:r>
          </w:p>
        </w:tc>
      </w:tr>
      <w:tr w:rsidR="00D62C1E" w:rsidRPr="00D26D25" w:rsidTr="000820EF">
        <w:trPr>
          <w:trHeight w:val="407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Показатель 2 -количество обустроенных мест массового отдыха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г./22</w:t>
            </w:r>
          </w:p>
        </w:tc>
      </w:tr>
      <w:tr w:rsidR="00D62C1E" w:rsidRPr="00D26D25" w:rsidTr="000820EF">
        <w:trPr>
          <w:trHeight w:val="407"/>
        </w:trPr>
        <w:tc>
          <w:tcPr>
            <w:tcW w:w="1530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jc w:val="center"/>
              <w:rPr>
                <w:sz w:val="20"/>
                <w:szCs w:val="20"/>
              </w:rPr>
            </w:pPr>
            <w:r w:rsidRPr="00D26D25">
              <w:rPr>
                <w:b/>
                <w:spacing w:val="-10"/>
                <w:sz w:val="20"/>
                <w:szCs w:val="20"/>
              </w:rPr>
              <w:t xml:space="preserve">Подпрограмма 1  «Формирование современной городской среды муниципального образования  </w:t>
            </w:r>
            <w:r>
              <w:rPr>
                <w:b/>
                <w:spacing w:val="-10"/>
                <w:sz w:val="20"/>
                <w:szCs w:val="20"/>
              </w:rPr>
              <w:t>р.п</w:t>
            </w:r>
            <w:proofErr w:type="gramStart"/>
            <w:r>
              <w:rPr>
                <w:b/>
                <w:spacing w:val="-10"/>
                <w:sz w:val="20"/>
                <w:szCs w:val="20"/>
              </w:rPr>
              <w:t>.О</w:t>
            </w:r>
            <w:proofErr w:type="gramEnd"/>
            <w:r>
              <w:rPr>
                <w:b/>
                <w:spacing w:val="-10"/>
                <w:sz w:val="20"/>
                <w:szCs w:val="20"/>
              </w:rPr>
              <w:t>зинки на 2018-2022</w:t>
            </w:r>
            <w:r w:rsidRPr="00D26D25">
              <w:rPr>
                <w:b/>
                <w:spacing w:val="-10"/>
                <w:sz w:val="20"/>
                <w:szCs w:val="20"/>
              </w:rPr>
              <w:t xml:space="preserve"> год</w:t>
            </w:r>
            <w:r>
              <w:rPr>
                <w:b/>
                <w:spacing w:val="-10"/>
                <w:sz w:val="20"/>
                <w:szCs w:val="20"/>
              </w:rPr>
              <w:t>ы</w:t>
            </w:r>
            <w:r w:rsidRPr="00D26D25">
              <w:rPr>
                <w:b/>
                <w:spacing w:val="-10"/>
                <w:sz w:val="20"/>
                <w:szCs w:val="20"/>
              </w:rPr>
              <w:t>»</w:t>
            </w:r>
          </w:p>
        </w:tc>
      </w:tr>
      <w:tr w:rsidR="00D62C1E" w:rsidRPr="00D26D25" w:rsidTr="000820EF">
        <w:trPr>
          <w:trHeight w:val="407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1 -количество отремонтированных придомовых территорий многоквартирных домов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Дворовых территорий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Default="00D62C1E" w:rsidP="000820EF">
            <w:pPr>
              <w:jc w:val="center"/>
            </w:pPr>
            <w:r w:rsidRPr="00A3679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A36797">
              <w:rPr>
                <w:sz w:val="20"/>
                <w:szCs w:val="20"/>
              </w:rPr>
              <w:t>г./22</w:t>
            </w:r>
          </w:p>
        </w:tc>
      </w:tr>
      <w:tr w:rsidR="00D62C1E" w:rsidRPr="00D26D25" w:rsidTr="000820EF">
        <w:trPr>
          <w:trHeight w:val="407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Показатель 2 -количество обустроенных мест массового отдыха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D2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D26D25" w:rsidRDefault="00D62C1E" w:rsidP="00082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Default="00D62C1E" w:rsidP="000820EF">
            <w:pPr>
              <w:jc w:val="center"/>
            </w:pPr>
            <w:r w:rsidRPr="00A36797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A36797">
              <w:rPr>
                <w:sz w:val="20"/>
                <w:szCs w:val="20"/>
              </w:rPr>
              <w:t>г./22</w:t>
            </w:r>
          </w:p>
        </w:tc>
      </w:tr>
    </w:tbl>
    <w:p w:rsidR="00D62C1E" w:rsidRDefault="00D62C1E" w:rsidP="00D62C1E">
      <w:pPr>
        <w:ind w:left="10980"/>
        <w:jc w:val="both"/>
      </w:pPr>
    </w:p>
    <w:p w:rsidR="00D62C1E" w:rsidRDefault="00D62C1E" w:rsidP="00D62C1E">
      <w:pPr>
        <w:ind w:left="10980"/>
        <w:jc w:val="both"/>
      </w:pPr>
    </w:p>
    <w:p w:rsidR="00D62C1E" w:rsidRDefault="00D62C1E" w:rsidP="00D62C1E">
      <w:pPr>
        <w:ind w:left="10980"/>
        <w:jc w:val="both"/>
      </w:pPr>
    </w:p>
    <w:p w:rsidR="00D62C1E" w:rsidRDefault="00D62C1E" w:rsidP="00D62C1E">
      <w:pPr>
        <w:ind w:left="10980"/>
        <w:jc w:val="both"/>
      </w:pPr>
    </w:p>
    <w:p w:rsidR="00D62C1E" w:rsidRDefault="00D62C1E" w:rsidP="00D62C1E">
      <w:pPr>
        <w:ind w:left="10980"/>
        <w:jc w:val="both"/>
      </w:pPr>
    </w:p>
    <w:p w:rsidR="00D62C1E" w:rsidRDefault="00D62C1E" w:rsidP="00D62C1E">
      <w:pPr>
        <w:ind w:left="10980"/>
        <w:jc w:val="both"/>
      </w:pPr>
    </w:p>
    <w:p w:rsidR="00D62C1E" w:rsidRDefault="00D62C1E" w:rsidP="00D62C1E">
      <w:pPr>
        <w:ind w:left="10980"/>
        <w:jc w:val="both"/>
      </w:pPr>
    </w:p>
    <w:p w:rsidR="00D62C1E" w:rsidRDefault="00D62C1E" w:rsidP="00D62C1E">
      <w:pPr>
        <w:ind w:left="11057"/>
        <w:jc w:val="both"/>
      </w:pPr>
    </w:p>
    <w:p w:rsidR="00D62C1E" w:rsidRDefault="00D62C1E" w:rsidP="00D62C1E">
      <w:pPr>
        <w:ind w:left="11057"/>
        <w:jc w:val="both"/>
      </w:pPr>
    </w:p>
    <w:p w:rsidR="00D62C1E" w:rsidRDefault="00D62C1E" w:rsidP="00D62C1E">
      <w:pPr>
        <w:ind w:left="11057"/>
        <w:jc w:val="both"/>
      </w:pPr>
      <w:r w:rsidRPr="00E54A07">
        <w:t xml:space="preserve">Приложение </w:t>
      </w:r>
      <w:r>
        <w:t xml:space="preserve">№6 </w:t>
      </w:r>
      <w:r w:rsidRPr="00E54A07">
        <w:t xml:space="preserve">к постановлению </w:t>
      </w:r>
    </w:p>
    <w:p w:rsidR="00D62C1E" w:rsidRPr="00E54A07" w:rsidRDefault="00D62C1E" w:rsidP="00D62C1E">
      <w:pPr>
        <w:ind w:left="11057"/>
        <w:jc w:val="both"/>
      </w:pPr>
      <w:r>
        <w:t>от 15.02.2019 г.</w:t>
      </w:r>
      <w:r w:rsidRPr="00E54A07">
        <w:t xml:space="preserve"> № </w:t>
      </w:r>
      <w:r>
        <w:t>10</w:t>
      </w:r>
    </w:p>
    <w:p w:rsidR="00D62C1E" w:rsidRPr="00E54A07" w:rsidRDefault="00D62C1E" w:rsidP="00D62C1E">
      <w:pPr>
        <w:ind w:left="10980"/>
        <w:jc w:val="both"/>
      </w:pPr>
    </w:p>
    <w:p w:rsidR="00D62C1E" w:rsidRPr="00E54A07" w:rsidRDefault="00D62C1E" w:rsidP="00D62C1E">
      <w:pPr>
        <w:ind w:left="10980"/>
        <w:jc w:val="both"/>
      </w:pPr>
      <w:r w:rsidRPr="00E54A07">
        <w:t xml:space="preserve">Приложение №2 к муниципальной программе </w:t>
      </w:r>
      <w:r w:rsidRPr="00E54A07">
        <w:rPr>
          <w:bCs/>
          <w:sz w:val="28"/>
          <w:szCs w:val="28"/>
        </w:rPr>
        <w:t>«</w:t>
      </w:r>
      <w:r w:rsidRPr="00E54A07">
        <w:t xml:space="preserve">Формирование современной городской среды муниципального образования  </w:t>
      </w:r>
      <w:r>
        <w:t>р.п</w:t>
      </w:r>
      <w:proofErr w:type="gramStart"/>
      <w:r>
        <w:t>.О</w:t>
      </w:r>
      <w:proofErr w:type="gramEnd"/>
      <w:r>
        <w:t>зинки на 2018-2022</w:t>
      </w:r>
      <w:r w:rsidRPr="00E54A07">
        <w:t xml:space="preserve"> год</w:t>
      </w:r>
      <w:r>
        <w:t>ы</w:t>
      </w:r>
      <w:r w:rsidRPr="00E54A07">
        <w:t xml:space="preserve">»  </w:t>
      </w:r>
    </w:p>
    <w:p w:rsidR="00D62C1E" w:rsidRPr="00E54A07" w:rsidRDefault="00D62C1E" w:rsidP="00D62C1E">
      <w:pPr>
        <w:jc w:val="center"/>
      </w:pPr>
      <w:r w:rsidRPr="00E54A07">
        <w:rPr>
          <w:b/>
          <w:bCs/>
        </w:rPr>
        <w:t>Перечень</w:t>
      </w:r>
    </w:p>
    <w:p w:rsidR="00D62C1E" w:rsidRPr="00E54A07" w:rsidRDefault="00D62C1E" w:rsidP="00D62C1E">
      <w:pPr>
        <w:widowControl w:val="0"/>
        <w:autoSpaceDE w:val="0"/>
        <w:autoSpaceDN w:val="0"/>
        <w:jc w:val="center"/>
      </w:pPr>
      <w:r w:rsidRPr="00E54A07">
        <w:rPr>
          <w:b/>
          <w:bCs/>
        </w:rPr>
        <w:t>ведомственных целевых программ и основных мероприятий</w:t>
      </w:r>
    </w:p>
    <w:p w:rsidR="00D62C1E" w:rsidRPr="00E54A07" w:rsidRDefault="00D62C1E" w:rsidP="00D62C1E">
      <w:pPr>
        <w:widowControl w:val="0"/>
        <w:autoSpaceDE w:val="0"/>
        <w:autoSpaceDN w:val="0"/>
        <w:jc w:val="center"/>
      </w:pPr>
      <w:r w:rsidRPr="00E54A07">
        <w:rPr>
          <w:b/>
          <w:bCs/>
        </w:rPr>
        <w:t>муниципальной программы</w:t>
      </w:r>
    </w:p>
    <w:p w:rsidR="00D62C1E" w:rsidRPr="00E54A07" w:rsidRDefault="00D62C1E" w:rsidP="00D62C1E">
      <w:pPr>
        <w:pStyle w:val="a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54A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54A0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E54A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Формирование современной городской среды муниципального образования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р.п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зинки на 2018-2022</w:t>
      </w:r>
      <w:r w:rsidRPr="00E54A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год»  </w:t>
      </w:r>
    </w:p>
    <w:p w:rsidR="00D62C1E" w:rsidRPr="00E54A07" w:rsidRDefault="00D62C1E" w:rsidP="00D62C1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54A07">
        <w:rPr>
          <w:rStyle w:val="a3"/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D62C1E" w:rsidRPr="00E54A07" w:rsidRDefault="00D62C1E" w:rsidP="00D62C1E">
      <w:pPr>
        <w:ind w:firstLine="7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0"/>
        <w:gridCol w:w="2225"/>
        <w:gridCol w:w="2358"/>
        <w:gridCol w:w="1358"/>
        <w:gridCol w:w="1434"/>
        <w:gridCol w:w="2367"/>
        <w:gridCol w:w="2380"/>
        <w:gridCol w:w="2124"/>
      </w:tblGrid>
      <w:tr w:rsidR="00D62C1E" w:rsidRPr="00E54A07" w:rsidTr="000820EF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№</w:t>
            </w:r>
          </w:p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54A0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54A07">
              <w:rPr>
                <w:rFonts w:ascii="Times New Roman" w:hAnsi="Times New Roman" w:cs="Times New Roman"/>
              </w:rPr>
              <w:t>/</w:t>
            </w:r>
            <w:proofErr w:type="spellStart"/>
            <w:r w:rsidRPr="00E54A0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Ответственный исполнитель, соисполнитель, участник муниципальной программы (соисполнитель подпрограммы)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C1E" w:rsidRPr="00E54A07" w:rsidTr="000820EF">
        <w:trPr>
          <w:trHeight w:val="1915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ind w:left="3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E54A07">
              <w:rPr>
                <w:rFonts w:ascii="Times New Roman" w:hAnsi="Times New Roman" w:cs="Times New Roman"/>
                <w:spacing w:val="-6"/>
              </w:rPr>
              <w:t>Начала реализации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54A07">
              <w:rPr>
                <w:rFonts w:ascii="Times New Roman" w:hAnsi="Times New Roman" w:cs="Times New Roman"/>
              </w:rPr>
              <w:t>Связь с показателями муниципальной программы  (подпрограммы)</w:t>
            </w:r>
          </w:p>
        </w:tc>
      </w:tr>
      <w:tr w:rsidR="00D62C1E" w:rsidRPr="00E54A07" w:rsidTr="000820EF">
        <w:trPr>
          <w:trHeight w:val="58"/>
        </w:trPr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E54A07">
              <w:rPr>
                <w:b/>
                <w:bCs/>
              </w:rPr>
              <w:t xml:space="preserve">Подпрограмма  1 «Формирование современной городской среды муниципального образования  </w:t>
            </w:r>
            <w:r>
              <w:rPr>
                <w:b/>
                <w:bCs/>
              </w:rPr>
              <w:t>р.п</w:t>
            </w:r>
            <w:proofErr w:type="gramStart"/>
            <w:r>
              <w:rPr>
                <w:b/>
                <w:bCs/>
              </w:rPr>
              <w:t>.О</w:t>
            </w:r>
            <w:proofErr w:type="gramEnd"/>
            <w:r>
              <w:rPr>
                <w:b/>
                <w:bCs/>
              </w:rPr>
              <w:t>зинки на 2018-2022</w:t>
            </w:r>
            <w:r w:rsidRPr="00E54A07">
              <w:rPr>
                <w:b/>
                <w:bCs/>
              </w:rPr>
              <w:t xml:space="preserve"> год»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2C1E" w:rsidRPr="00047896" w:rsidTr="000820EF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047896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047896">
              <w:rPr>
                <w:rFonts w:ascii="Times New Roman" w:hAnsi="Times New Roman" w:cs="Times New Roman"/>
                <w:i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047896" w:rsidRDefault="00D62C1E" w:rsidP="000820EF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 w:rsidRPr="00E54A07">
              <w:rPr>
                <w:rFonts w:ascii="Times New Roman" w:hAnsi="Times New Roman" w:cs="Times New Roman"/>
                <w:iCs/>
                <w:color w:val="000000"/>
              </w:rPr>
              <w:t xml:space="preserve">Основное мероприятие 1.1 </w:t>
            </w:r>
            <w:r w:rsidRPr="00047896">
              <w:rPr>
                <w:rFonts w:ascii="Times New Roman" w:hAnsi="Times New Roman" w:cs="Times New Roman"/>
                <w:iCs/>
                <w:color w:val="000000"/>
              </w:rPr>
              <w:t>«</w:t>
            </w:r>
            <w:r w:rsidRPr="00E54A07">
              <w:rPr>
                <w:rFonts w:ascii="Times New Roman" w:hAnsi="Times New Roman" w:cs="Times New Roman"/>
                <w:iCs/>
                <w:color w:val="000000"/>
              </w:rPr>
              <w:t xml:space="preserve">Приоритетный проект «Формирование </w:t>
            </w:r>
            <w:r w:rsidRPr="00E54A07">
              <w:rPr>
                <w:rFonts w:ascii="Times New Roman" w:hAnsi="Times New Roman" w:cs="Times New Roman"/>
                <w:iCs/>
                <w:color w:val="000000"/>
              </w:rPr>
              <w:lastRenderedPageBreak/>
              <w:t>комфортной городской среды»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Администрация Озинского муниципального образования Озинского </w:t>
            </w:r>
            <w:r>
              <w:rPr>
                <w:rFonts w:ascii="Times New Roman" w:hAnsi="Times New Roman" w:cs="Times New Roman"/>
                <w:iCs/>
                <w:color w:val="000000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 w:rsidRPr="00E54A07">
              <w:rPr>
                <w:rFonts w:ascii="Times New Roman" w:hAnsi="Times New Roman" w:cs="Times New Roman"/>
                <w:iCs/>
                <w:color w:val="000000"/>
              </w:rPr>
              <w:lastRenderedPageBreak/>
              <w:t>201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8 </w:t>
            </w:r>
            <w:r w:rsidRPr="00E54A07">
              <w:rPr>
                <w:rFonts w:ascii="Times New Roman" w:hAnsi="Times New Roman" w:cs="Times New Roman"/>
                <w:iCs/>
                <w:color w:val="000000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2022</w:t>
            </w:r>
            <w:r w:rsidRPr="00E54A07">
              <w:rPr>
                <w:rFonts w:ascii="Times New Roman" w:hAnsi="Times New Roman" w:cs="Times New Roman"/>
                <w:iCs/>
                <w:color w:val="000000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Default="00D62C1E" w:rsidP="000820EF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-увеличение благоустроенных придомовых территорий </w:t>
            </w:r>
            <w:r w:rsidRPr="003F5F3E">
              <w:rPr>
                <w:rFonts w:ascii="Times New Roman" w:hAnsi="Times New Roman" w:cs="Times New Roman"/>
                <w:iCs/>
              </w:rPr>
              <w:t>МКД 3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3F5F3E">
              <w:rPr>
                <w:rFonts w:ascii="Times New Roman" w:hAnsi="Times New Roman" w:cs="Times New Roman"/>
                <w:iCs/>
              </w:rPr>
              <w:t xml:space="preserve"> ед</w:t>
            </w:r>
            <w:r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  <w:p w:rsidR="00D62C1E" w:rsidRPr="00047896" w:rsidRDefault="00D62C1E" w:rsidP="000820EF">
            <w:pPr>
              <w:rPr>
                <w:iCs/>
                <w:color w:val="000000"/>
              </w:rPr>
            </w:pPr>
            <w:r w:rsidRPr="00047896">
              <w:rPr>
                <w:iCs/>
                <w:color w:val="000000"/>
              </w:rPr>
              <w:lastRenderedPageBreak/>
              <w:t>-обустройство мест массового отдыха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 w:rsidRPr="00E54A07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Отсутствие мотивации </w:t>
            </w:r>
            <w:r w:rsidRPr="00E54A07">
              <w:rPr>
                <w:rFonts w:ascii="Times New Roman" w:hAnsi="Times New Roman" w:cs="Times New Roman"/>
                <w:iCs/>
                <w:color w:val="000000"/>
              </w:rPr>
              <w:br/>
              <w:t xml:space="preserve">для благоустройства дворовых территорий, </w:t>
            </w:r>
            <w:r w:rsidRPr="00E54A07">
              <w:rPr>
                <w:rFonts w:ascii="Times New Roman" w:hAnsi="Times New Roman" w:cs="Times New Roman"/>
                <w:iCs/>
                <w:color w:val="000000"/>
              </w:rPr>
              <w:lastRenderedPageBreak/>
              <w:t>повышение уровня не благоустроенных дворовых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1E" w:rsidRPr="00E54A07" w:rsidRDefault="00D62C1E" w:rsidP="000820EF">
            <w:pPr>
              <w:pStyle w:val="a4"/>
              <w:rPr>
                <w:rFonts w:ascii="Times New Roman" w:hAnsi="Times New Roman" w:cs="Times New Roman"/>
                <w:iCs/>
                <w:color w:val="000000"/>
              </w:rPr>
            </w:pPr>
            <w:r w:rsidRPr="00E54A07">
              <w:rPr>
                <w:rFonts w:ascii="Times New Roman" w:hAnsi="Times New Roman" w:cs="Times New Roman"/>
                <w:iCs/>
                <w:color w:val="000000"/>
              </w:rPr>
              <w:lastRenderedPageBreak/>
              <w:t xml:space="preserve">Показатель 1,2 </w:t>
            </w:r>
          </w:p>
        </w:tc>
      </w:tr>
    </w:tbl>
    <w:p w:rsidR="00D62C1E" w:rsidRPr="00047896" w:rsidRDefault="00D62C1E" w:rsidP="00D62C1E">
      <w:pPr>
        <w:rPr>
          <w:iCs/>
          <w:color w:val="000000"/>
        </w:rPr>
      </w:pPr>
    </w:p>
    <w:p w:rsidR="00D62C1E" w:rsidRDefault="00D62C1E" w:rsidP="00D62C1E">
      <w:pPr>
        <w:ind w:left="11057"/>
        <w:jc w:val="both"/>
      </w:pPr>
      <w:r w:rsidRPr="00E54A07">
        <w:t xml:space="preserve">Приложение </w:t>
      </w:r>
      <w:r>
        <w:t xml:space="preserve">№7 </w:t>
      </w:r>
      <w:r w:rsidRPr="00E54A07">
        <w:t xml:space="preserve">к постановлению </w:t>
      </w:r>
    </w:p>
    <w:p w:rsidR="00D62C1E" w:rsidRPr="00E54A07" w:rsidRDefault="00D62C1E" w:rsidP="00D62C1E">
      <w:pPr>
        <w:ind w:left="11057"/>
        <w:jc w:val="both"/>
      </w:pPr>
      <w:r>
        <w:t>от 15.02.2019 г.</w:t>
      </w:r>
      <w:r w:rsidRPr="00E54A07">
        <w:t xml:space="preserve"> № </w:t>
      </w:r>
      <w:r>
        <w:t>10</w:t>
      </w:r>
    </w:p>
    <w:p w:rsidR="00D62C1E" w:rsidRDefault="00D62C1E" w:rsidP="00D62C1E">
      <w:pPr>
        <w:ind w:left="10980"/>
        <w:jc w:val="both"/>
      </w:pPr>
    </w:p>
    <w:p w:rsidR="00D62C1E" w:rsidRPr="00E54A07" w:rsidRDefault="00D62C1E" w:rsidP="00D62C1E">
      <w:pPr>
        <w:ind w:left="10980"/>
        <w:jc w:val="both"/>
        <w:rPr>
          <w:b/>
          <w:bCs/>
        </w:rPr>
      </w:pPr>
      <w:r w:rsidRPr="00E54A07">
        <w:t xml:space="preserve">Приложение №3 к муниципальной программе </w:t>
      </w:r>
      <w:r w:rsidRPr="00E54A07">
        <w:rPr>
          <w:bCs/>
        </w:rPr>
        <w:t xml:space="preserve">«Формирование современной городской среды муниципального образования </w:t>
      </w:r>
      <w:r>
        <w:rPr>
          <w:bCs/>
        </w:rPr>
        <w:t>р.п</w:t>
      </w:r>
      <w:proofErr w:type="gramStart"/>
      <w:r>
        <w:rPr>
          <w:bCs/>
        </w:rPr>
        <w:t>.О</w:t>
      </w:r>
      <w:proofErr w:type="gramEnd"/>
      <w:r>
        <w:rPr>
          <w:bCs/>
        </w:rPr>
        <w:t>зинки на 2018-2022</w:t>
      </w:r>
      <w:r w:rsidRPr="00E54A07">
        <w:rPr>
          <w:bCs/>
        </w:rPr>
        <w:t xml:space="preserve"> год</w:t>
      </w:r>
      <w:r>
        <w:rPr>
          <w:bCs/>
        </w:rPr>
        <w:t>ы</w:t>
      </w:r>
      <w:r w:rsidRPr="00E54A07">
        <w:rPr>
          <w:bCs/>
        </w:rPr>
        <w:t xml:space="preserve">»  </w:t>
      </w:r>
    </w:p>
    <w:p w:rsidR="00D62C1E" w:rsidRPr="00E54A07" w:rsidRDefault="00D62C1E" w:rsidP="00D62C1E">
      <w:pPr>
        <w:pStyle w:val="a8"/>
        <w:jc w:val="center"/>
        <w:rPr>
          <w:rStyle w:val="a3"/>
          <w:rFonts w:ascii="Times New Roman" w:hAnsi="Times New Roman" w:cs="Times New Roman"/>
          <w:sz w:val="22"/>
          <w:szCs w:val="22"/>
        </w:rPr>
      </w:pPr>
    </w:p>
    <w:p w:rsidR="00D62C1E" w:rsidRPr="00E54A07" w:rsidRDefault="00D62C1E" w:rsidP="00D62C1E">
      <w:pPr>
        <w:pStyle w:val="a8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D62C1E" w:rsidRPr="00E54A07" w:rsidRDefault="00D62C1E" w:rsidP="00D62C1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54A07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D62C1E" w:rsidRPr="00E54A07" w:rsidRDefault="00D62C1E" w:rsidP="00D62C1E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E54A07">
        <w:rPr>
          <w:rStyle w:val="a3"/>
          <w:rFonts w:ascii="Times New Roman" w:hAnsi="Times New Roman" w:cs="Times New Roman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D62C1E" w:rsidRPr="00E54A07" w:rsidRDefault="00D62C1E" w:rsidP="00D62C1E">
      <w:pPr>
        <w:pStyle w:val="a8"/>
        <w:jc w:val="center"/>
        <w:rPr>
          <w:rStyle w:val="a3"/>
          <w:rFonts w:ascii="Times New Roman" w:hAnsi="Times New Roman" w:cs="Times New Roman"/>
          <w:bCs w:val="0"/>
          <w:sz w:val="24"/>
          <w:szCs w:val="24"/>
          <w:u w:val="single"/>
        </w:rPr>
      </w:pPr>
      <w:r w:rsidRPr="00E54A07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</w:t>
      </w:r>
      <w:r w:rsidRPr="00E54A07">
        <w:rPr>
          <w:rStyle w:val="a3"/>
          <w:rFonts w:ascii="Times New Roman" w:hAnsi="Times New Roman" w:cs="Times New Roman"/>
          <w:bCs w:val="0"/>
          <w:sz w:val="24"/>
          <w:szCs w:val="24"/>
          <w:u w:val="single"/>
        </w:rPr>
        <w:t xml:space="preserve">Формирование современной городской среды муниципального образования  </w:t>
      </w:r>
      <w:r>
        <w:rPr>
          <w:rStyle w:val="a3"/>
          <w:rFonts w:ascii="Times New Roman" w:hAnsi="Times New Roman" w:cs="Times New Roman"/>
          <w:bCs w:val="0"/>
          <w:sz w:val="24"/>
          <w:szCs w:val="24"/>
          <w:u w:val="single"/>
        </w:rPr>
        <w:t>р.п</w:t>
      </w:r>
      <w:proofErr w:type="gramStart"/>
      <w:r>
        <w:rPr>
          <w:rStyle w:val="a3"/>
          <w:rFonts w:ascii="Times New Roman" w:hAnsi="Times New Roman" w:cs="Times New Roman"/>
          <w:bCs w:val="0"/>
          <w:sz w:val="24"/>
          <w:szCs w:val="24"/>
          <w:u w:val="single"/>
        </w:rPr>
        <w:t>.О</w:t>
      </w:r>
      <w:proofErr w:type="gramEnd"/>
      <w:r>
        <w:rPr>
          <w:rStyle w:val="a3"/>
          <w:rFonts w:ascii="Times New Roman" w:hAnsi="Times New Roman" w:cs="Times New Roman"/>
          <w:bCs w:val="0"/>
          <w:sz w:val="24"/>
          <w:szCs w:val="24"/>
          <w:u w:val="single"/>
        </w:rPr>
        <w:t>зинки на 2018-2022</w:t>
      </w:r>
      <w:r w:rsidRPr="00E54A07">
        <w:rPr>
          <w:rStyle w:val="a3"/>
          <w:rFonts w:ascii="Times New Roman" w:hAnsi="Times New Roman" w:cs="Times New Roman"/>
          <w:bCs w:val="0"/>
          <w:sz w:val="24"/>
          <w:szCs w:val="24"/>
          <w:u w:val="single"/>
        </w:rPr>
        <w:t xml:space="preserve"> год</w:t>
      </w:r>
      <w:r>
        <w:rPr>
          <w:rStyle w:val="a3"/>
          <w:rFonts w:ascii="Times New Roman" w:hAnsi="Times New Roman" w:cs="Times New Roman"/>
          <w:bCs w:val="0"/>
          <w:sz w:val="24"/>
          <w:szCs w:val="24"/>
          <w:u w:val="single"/>
        </w:rPr>
        <w:t>ы</w:t>
      </w:r>
      <w:r w:rsidRPr="00E54A07">
        <w:rPr>
          <w:rStyle w:val="a3"/>
          <w:rFonts w:ascii="Times New Roman" w:hAnsi="Times New Roman" w:cs="Times New Roman"/>
          <w:bCs w:val="0"/>
          <w:sz w:val="24"/>
          <w:szCs w:val="24"/>
          <w:u w:val="single"/>
        </w:rPr>
        <w:t xml:space="preserve">» </w:t>
      </w:r>
    </w:p>
    <w:p w:rsidR="00D62C1E" w:rsidRPr="00E54A07" w:rsidRDefault="00D62C1E" w:rsidP="00D62C1E">
      <w:pPr>
        <w:pStyle w:val="a8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54A07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E54A07">
        <w:rPr>
          <w:rStyle w:val="a3"/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D62C1E" w:rsidRPr="00E54A07" w:rsidRDefault="00D62C1E" w:rsidP="00D62C1E">
      <w:pPr>
        <w:jc w:val="right"/>
      </w:pPr>
      <w:r>
        <w:t>(тыс</w:t>
      </w:r>
      <w:proofErr w:type="gramStart"/>
      <w:r>
        <w:t>.р</w:t>
      </w:r>
      <w:proofErr w:type="gramEnd"/>
      <w:r>
        <w:t>ублей)</w:t>
      </w:r>
    </w:p>
    <w:p w:rsidR="00D62C1E" w:rsidRPr="00E54A07" w:rsidRDefault="00D62C1E" w:rsidP="00D62C1E"/>
    <w:tbl>
      <w:tblPr>
        <w:tblW w:w="1395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007"/>
        <w:gridCol w:w="2031"/>
        <w:gridCol w:w="1691"/>
        <w:gridCol w:w="1147"/>
        <w:gridCol w:w="1295"/>
        <w:gridCol w:w="1028"/>
        <w:gridCol w:w="1196"/>
        <w:gridCol w:w="1075"/>
      </w:tblGrid>
      <w:tr w:rsidR="00D62C1E" w:rsidRPr="00E54A07" w:rsidTr="000820EF">
        <w:trPr>
          <w:trHeight w:val="599"/>
        </w:trPr>
        <w:tc>
          <w:tcPr>
            <w:tcW w:w="2481" w:type="dxa"/>
            <w:vMerge w:val="restart"/>
            <w:shd w:val="clear" w:color="auto" w:fill="auto"/>
            <w:hideMark/>
          </w:tcPr>
          <w:p w:rsidR="00D62C1E" w:rsidRPr="00E54A07" w:rsidRDefault="00D62C1E" w:rsidP="000820E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A0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  <w:hideMark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sz w:val="20"/>
                <w:szCs w:val="20"/>
              </w:rPr>
              <w:t>Ответственный исполнитель, соисполнитель, участник муниципальной программы (соисполнитель подпрограммы), плательщик (далее исполнитель)</w:t>
            </w:r>
          </w:p>
        </w:tc>
        <w:tc>
          <w:tcPr>
            <w:tcW w:w="2031" w:type="dxa"/>
            <w:vMerge w:val="restart"/>
            <w:shd w:val="clear" w:color="auto" w:fill="auto"/>
            <w:vAlign w:val="center"/>
            <w:hideMark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Источники финансового обеспечения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Объемы финансового обеспечения (всего)</w:t>
            </w:r>
          </w:p>
        </w:tc>
        <w:tc>
          <w:tcPr>
            <w:tcW w:w="5741" w:type="dxa"/>
            <w:gridSpan w:val="5"/>
            <w:shd w:val="clear" w:color="auto" w:fill="auto"/>
            <w:vAlign w:val="center"/>
            <w:hideMark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в том числе по годам реализации</w:t>
            </w:r>
          </w:p>
        </w:tc>
      </w:tr>
      <w:tr w:rsidR="00D62C1E" w:rsidRPr="00E54A07" w:rsidTr="000820EF">
        <w:trPr>
          <w:trHeight w:val="2052"/>
        </w:trPr>
        <w:tc>
          <w:tcPr>
            <w:tcW w:w="2481" w:type="dxa"/>
            <w:vMerge/>
            <w:vAlign w:val="center"/>
            <w:hideMark/>
          </w:tcPr>
          <w:p w:rsidR="00D62C1E" w:rsidRPr="00E54A07" w:rsidRDefault="00D62C1E" w:rsidP="000820EF">
            <w:pPr>
              <w:rPr>
                <w:color w:val="000000"/>
              </w:rPr>
            </w:pPr>
          </w:p>
        </w:tc>
        <w:tc>
          <w:tcPr>
            <w:tcW w:w="2007" w:type="dxa"/>
            <w:vMerge/>
            <w:vAlign w:val="center"/>
            <w:hideMark/>
          </w:tcPr>
          <w:p w:rsidR="00D62C1E" w:rsidRPr="00E54A07" w:rsidRDefault="00D62C1E" w:rsidP="000820EF">
            <w:pPr>
              <w:rPr>
                <w:color w:val="000000"/>
              </w:rPr>
            </w:pPr>
          </w:p>
        </w:tc>
        <w:tc>
          <w:tcPr>
            <w:tcW w:w="2031" w:type="dxa"/>
            <w:vMerge/>
            <w:vAlign w:val="center"/>
            <w:hideMark/>
          </w:tcPr>
          <w:p w:rsidR="00D62C1E" w:rsidRPr="00E54A07" w:rsidRDefault="00D62C1E" w:rsidP="000820EF">
            <w:pPr>
              <w:rPr>
                <w:color w:val="000000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D62C1E" w:rsidRPr="00E54A07" w:rsidRDefault="00D62C1E" w:rsidP="000820EF">
            <w:pPr>
              <w:rPr>
                <w:color w:val="000000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 год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 год</w:t>
            </w:r>
          </w:p>
        </w:tc>
        <w:tc>
          <w:tcPr>
            <w:tcW w:w="1028" w:type="dxa"/>
            <w:vAlign w:val="center"/>
          </w:tcPr>
          <w:p w:rsidR="00D62C1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196" w:type="dxa"/>
            <w:vAlign w:val="center"/>
          </w:tcPr>
          <w:p w:rsidR="00D62C1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075" w:type="dxa"/>
            <w:vAlign w:val="center"/>
          </w:tcPr>
          <w:p w:rsidR="00D62C1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</w:tr>
      <w:tr w:rsidR="00D62C1E" w:rsidRPr="00E54A07" w:rsidTr="000820EF">
        <w:trPr>
          <w:trHeight w:val="129"/>
        </w:trPr>
        <w:tc>
          <w:tcPr>
            <w:tcW w:w="2481" w:type="dxa"/>
            <w:vMerge w:val="restart"/>
            <w:shd w:val="clear" w:color="auto" w:fill="auto"/>
            <w:vAlign w:val="center"/>
            <w:hideMark/>
          </w:tcPr>
          <w:p w:rsidR="00D62C1E" w:rsidRPr="00E54A07" w:rsidRDefault="00D62C1E" w:rsidP="000820EF">
            <w:pPr>
              <w:rPr>
                <w:color w:val="000000"/>
              </w:rPr>
            </w:pPr>
            <w:r w:rsidRPr="00E54A07">
              <w:rPr>
                <w:color w:val="000000"/>
              </w:rPr>
              <w:t xml:space="preserve"> Муниципальная программа </w:t>
            </w:r>
            <w:r w:rsidRPr="00E54A07">
              <w:rPr>
                <w:color w:val="000000"/>
              </w:rPr>
              <w:lastRenderedPageBreak/>
              <w:t xml:space="preserve">«Формирование современной городской среды муниципального образования  </w:t>
            </w:r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зинки на 2018-2022</w:t>
            </w:r>
            <w:r w:rsidRPr="00E54A07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ы</w:t>
            </w:r>
            <w:r w:rsidRPr="00E54A07">
              <w:rPr>
                <w:color w:val="000000"/>
              </w:rPr>
              <w:t>»</w:t>
            </w:r>
            <w:r w:rsidRPr="00E54A07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  <w:hideMark/>
          </w:tcPr>
          <w:p w:rsidR="00D62C1E" w:rsidRPr="00E54A07" w:rsidRDefault="00D62C1E" w:rsidP="000820EF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 xml:space="preserve">Администрация Озинского </w:t>
            </w:r>
            <w:r>
              <w:rPr>
                <w:iCs/>
                <w:color w:val="000000"/>
              </w:rPr>
              <w:lastRenderedPageBreak/>
              <w:t>муниципального образования</w:t>
            </w:r>
            <w:r w:rsidRPr="00E54A07">
              <w:rPr>
                <w:iCs/>
                <w:color w:val="000000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  <w:hideMark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lastRenderedPageBreak/>
              <w:t>всего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26 575,38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10 295,38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4730,0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6050,0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5500,0</w:t>
            </w:r>
          </w:p>
        </w:tc>
      </w:tr>
      <w:tr w:rsidR="00D62C1E" w:rsidRPr="00E54A07" w:rsidTr="000820EF">
        <w:trPr>
          <w:trHeight w:val="129"/>
        </w:trPr>
        <w:tc>
          <w:tcPr>
            <w:tcW w:w="2481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color w:val="000000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Cs/>
                <w:color w:val="000000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 xml:space="preserve">федеральный </w:t>
            </w:r>
            <w:r w:rsidRPr="00E54A07">
              <w:rPr>
                <w:color w:val="000000"/>
              </w:rPr>
              <w:lastRenderedPageBreak/>
              <w:t>бюджет (</w:t>
            </w:r>
            <w:proofErr w:type="spellStart"/>
            <w:r w:rsidRPr="00E54A07">
              <w:rPr>
                <w:color w:val="000000"/>
              </w:rPr>
              <w:t>прогнозно</w:t>
            </w:r>
            <w:proofErr w:type="spellEnd"/>
            <w:r w:rsidRPr="00E54A07">
              <w:rPr>
                <w:color w:val="000000"/>
              </w:rPr>
              <w:t>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23 261,48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10 089,48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3827,0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4895,0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4450,0</w:t>
            </w:r>
          </w:p>
        </w:tc>
      </w:tr>
      <w:tr w:rsidR="00D62C1E" w:rsidRPr="00E54A07" w:rsidTr="000820EF">
        <w:trPr>
          <w:trHeight w:val="850"/>
        </w:trPr>
        <w:tc>
          <w:tcPr>
            <w:tcW w:w="2481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областной бюджет (</w:t>
            </w:r>
            <w:proofErr w:type="spellStart"/>
            <w:r w:rsidRPr="00E54A07">
              <w:rPr>
                <w:color w:val="000000"/>
              </w:rPr>
              <w:t>прогнозно</w:t>
            </w:r>
            <w:proofErr w:type="spellEnd"/>
            <w:r w:rsidRPr="00E54A07">
              <w:rPr>
                <w:color w:val="000000"/>
              </w:rPr>
              <w:t>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1 833,91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205,91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D62C1E" w:rsidRPr="00E54A07" w:rsidTr="000820EF">
        <w:trPr>
          <w:trHeight w:val="840"/>
        </w:trPr>
        <w:tc>
          <w:tcPr>
            <w:tcW w:w="2481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внебюджетные источники (</w:t>
            </w:r>
            <w:proofErr w:type="spellStart"/>
            <w:r w:rsidRPr="00E54A07">
              <w:rPr>
                <w:color w:val="000000"/>
              </w:rPr>
              <w:t>прогнозно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1 980,00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D62C1E" w:rsidRPr="00E54A07" w:rsidTr="000820EF">
        <w:trPr>
          <w:trHeight w:val="420"/>
        </w:trPr>
        <w:tc>
          <w:tcPr>
            <w:tcW w:w="2481" w:type="dxa"/>
            <w:vMerge w:val="restart"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color w:val="000000"/>
              </w:rPr>
            </w:pPr>
            <w:r w:rsidRPr="00E54A07">
              <w:rPr>
                <w:color w:val="000000"/>
              </w:rPr>
              <w:t xml:space="preserve"> Подпрограмма  1 «Формирование современной городской среды муниципального образования  </w:t>
            </w:r>
            <w:r>
              <w:rPr>
                <w:color w:val="000000"/>
              </w:rPr>
              <w:t>р.п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зинки на 2018-2022</w:t>
            </w:r>
            <w:r w:rsidRPr="00E54A07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ы</w:t>
            </w:r>
            <w:r w:rsidRPr="00E54A07">
              <w:rPr>
                <w:color w:val="000000"/>
              </w:rPr>
              <w:t>»</w:t>
            </w:r>
            <w:r w:rsidRPr="00E54A07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Администрация Озинского муниципального образования</w:t>
            </w:r>
            <w:r w:rsidRPr="00E54A07">
              <w:rPr>
                <w:iCs/>
                <w:color w:val="000000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всего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26 575,38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10 295,38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4730,0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6050,0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5500,0</w:t>
            </w:r>
          </w:p>
        </w:tc>
      </w:tr>
      <w:tr w:rsidR="00D62C1E" w:rsidRPr="00E54A07" w:rsidTr="000820EF">
        <w:trPr>
          <w:trHeight w:val="420"/>
        </w:trPr>
        <w:tc>
          <w:tcPr>
            <w:tcW w:w="2481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федеральный бюджет (</w:t>
            </w:r>
            <w:proofErr w:type="spellStart"/>
            <w:r w:rsidRPr="00E54A07">
              <w:rPr>
                <w:color w:val="000000"/>
              </w:rPr>
              <w:t>прогнозно</w:t>
            </w:r>
            <w:proofErr w:type="spellEnd"/>
            <w:r w:rsidRPr="00E54A07">
              <w:rPr>
                <w:color w:val="000000"/>
              </w:rPr>
              <w:t>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23 261,48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10 089,48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3827,0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4895,0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4450,0</w:t>
            </w:r>
          </w:p>
        </w:tc>
      </w:tr>
      <w:tr w:rsidR="00D62C1E" w:rsidRPr="00E54A07" w:rsidTr="000820EF">
        <w:trPr>
          <w:trHeight w:val="850"/>
        </w:trPr>
        <w:tc>
          <w:tcPr>
            <w:tcW w:w="2481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областной бюджет (</w:t>
            </w:r>
            <w:proofErr w:type="spellStart"/>
            <w:r w:rsidRPr="00E54A07">
              <w:rPr>
                <w:color w:val="000000"/>
              </w:rPr>
              <w:t>прогнозно</w:t>
            </w:r>
            <w:proofErr w:type="spellEnd"/>
            <w:r w:rsidRPr="00E54A07">
              <w:rPr>
                <w:color w:val="000000"/>
              </w:rPr>
              <w:t>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1 833,91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205,91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D62C1E" w:rsidRPr="00E54A07" w:rsidTr="000820EF">
        <w:trPr>
          <w:trHeight w:val="1043"/>
        </w:trPr>
        <w:tc>
          <w:tcPr>
            <w:tcW w:w="2481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proofErr w:type="gramStart"/>
            <w:r w:rsidRPr="00E54A07">
              <w:rPr>
                <w:color w:val="000000"/>
              </w:rPr>
              <w:t>внебюджетные источники (</w:t>
            </w:r>
            <w:proofErr w:type="spellStart"/>
            <w:r w:rsidRPr="00E54A07">
              <w:rPr>
                <w:color w:val="000000"/>
              </w:rPr>
              <w:t>прогнозно</w:t>
            </w:r>
            <w:proofErr w:type="spellEnd"/>
            <w:proofErr w:type="gramEnd"/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1 980,00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D62C1E" w:rsidRPr="00E54A07" w:rsidTr="000820EF">
        <w:trPr>
          <w:trHeight w:val="420"/>
        </w:trPr>
        <w:tc>
          <w:tcPr>
            <w:tcW w:w="2481" w:type="dxa"/>
            <w:vMerge w:val="restart"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</w:rPr>
            </w:pPr>
            <w:r w:rsidRPr="00E54A07">
              <w:rPr>
                <w:i/>
                <w:iCs/>
                <w:color w:val="000000"/>
              </w:rPr>
              <w:t xml:space="preserve">Основное мероприятие 1.1 </w:t>
            </w:r>
            <w:r w:rsidRPr="00E54A07">
              <w:rPr>
                <w:sz w:val="28"/>
                <w:szCs w:val="28"/>
              </w:rPr>
              <w:t>«</w:t>
            </w:r>
            <w:r w:rsidRPr="00E54A07">
              <w:rPr>
                <w:i/>
                <w:iCs/>
                <w:color w:val="000000"/>
              </w:rPr>
              <w:t>Приоритетный проект «Формирование комфортной городской среды»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</w:rPr>
            </w:pPr>
            <w:r w:rsidRPr="00E54A07">
              <w:rPr>
                <w:i/>
                <w:iCs/>
                <w:color w:val="000000"/>
              </w:rPr>
              <w:t xml:space="preserve">по всем исполнителям </w:t>
            </w:r>
            <w:r>
              <w:rPr>
                <w:i/>
                <w:iCs/>
                <w:color w:val="000000"/>
              </w:rPr>
              <w:t>администрация Озинского муниципального образования</w:t>
            </w:r>
            <w:r w:rsidRPr="00E54A07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всего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26 575,38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10 295,38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4730,0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6050,0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5500,0</w:t>
            </w:r>
          </w:p>
        </w:tc>
      </w:tr>
      <w:tr w:rsidR="00D62C1E" w:rsidRPr="00E54A07" w:rsidTr="000820EF">
        <w:trPr>
          <w:trHeight w:val="420"/>
        </w:trPr>
        <w:tc>
          <w:tcPr>
            <w:tcW w:w="2481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федеральный бюджет (</w:t>
            </w:r>
            <w:proofErr w:type="spellStart"/>
            <w:r w:rsidRPr="00E54A07">
              <w:rPr>
                <w:color w:val="000000"/>
              </w:rPr>
              <w:t>прогнозно</w:t>
            </w:r>
            <w:proofErr w:type="spellEnd"/>
            <w:r w:rsidRPr="00E54A07">
              <w:rPr>
                <w:color w:val="000000"/>
              </w:rPr>
              <w:t>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23 261,48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10 089,48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3827,0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4895,0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4450,0</w:t>
            </w:r>
          </w:p>
        </w:tc>
      </w:tr>
      <w:tr w:rsidR="00D62C1E" w:rsidRPr="00E54A07" w:rsidTr="000820EF">
        <w:trPr>
          <w:trHeight w:val="850"/>
        </w:trPr>
        <w:tc>
          <w:tcPr>
            <w:tcW w:w="2481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r w:rsidRPr="00E54A07">
              <w:rPr>
                <w:color w:val="000000"/>
              </w:rPr>
              <w:t>областной бюджет (</w:t>
            </w:r>
            <w:proofErr w:type="spellStart"/>
            <w:r w:rsidRPr="00E54A07">
              <w:rPr>
                <w:color w:val="000000"/>
              </w:rPr>
              <w:t>прогнозно</w:t>
            </w:r>
            <w:proofErr w:type="spellEnd"/>
            <w:r w:rsidRPr="00E54A07">
              <w:rPr>
                <w:color w:val="000000"/>
              </w:rPr>
              <w:t>)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1 833,91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205,91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 w:rsidR="00D62C1E" w:rsidRPr="00E54A07" w:rsidTr="000820EF">
        <w:trPr>
          <w:trHeight w:val="1053"/>
        </w:trPr>
        <w:tc>
          <w:tcPr>
            <w:tcW w:w="2481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:rsidR="00D62C1E" w:rsidRPr="00E54A07" w:rsidRDefault="00D62C1E" w:rsidP="000820EF">
            <w:pPr>
              <w:rPr>
                <w:i/>
                <w:iCs/>
                <w:color w:val="000000"/>
                <w:highlight w:val="yellow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D62C1E" w:rsidRPr="00E54A07" w:rsidRDefault="00D62C1E" w:rsidP="000820EF">
            <w:pPr>
              <w:jc w:val="center"/>
              <w:rPr>
                <w:color w:val="000000"/>
              </w:rPr>
            </w:pPr>
            <w:proofErr w:type="gramStart"/>
            <w:r w:rsidRPr="00E54A07">
              <w:rPr>
                <w:color w:val="000000"/>
              </w:rPr>
              <w:t>внебюджетные источники (</w:t>
            </w:r>
            <w:proofErr w:type="spellStart"/>
            <w:r w:rsidRPr="00E54A07">
              <w:rPr>
                <w:color w:val="000000"/>
              </w:rPr>
              <w:t>прогнозно</w:t>
            </w:r>
            <w:proofErr w:type="spellEnd"/>
            <w:proofErr w:type="gramEnd"/>
          </w:p>
        </w:tc>
        <w:tc>
          <w:tcPr>
            <w:tcW w:w="1691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1 980,00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028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430,0</w:t>
            </w:r>
          </w:p>
        </w:tc>
        <w:tc>
          <w:tcPr>
            <w:tcW w:w="1196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  <w:tc>
          <w:tcPr>
            <w:tcW w:w="1075" w:type="dxa"/>
            <w:vAlign w:val="center"/>
          </w:tcPr>
          <w:p w:rsidR="00D62C1E" w:rsidRPr="003F5F3E" w:rsidRDefault="00D62C1E" w:rsidP="00082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</w:tbl>
    <w:p w:rsidR="00D62C1E" w:rsidRPr="00E54A07" w:rsidRDefault="00D62C1E" w:rsidP="00D62C1E"/>
    <w:p w:rsidR="00D62C1E" w:rsidRPr="00E54A07" w:rsidRDefault="00D62C1E" w:rsidP="00D62C1E"/>
    <w:p w:rsidR="006E7AF5" w:rsidRDefault="006E7AF5"/>
    <w:sectPr w:rsidR="006E7AF5" w:rsidSect="00C379BB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A3" w:rsidRDefault="00D62C1E" w:rsidP="00FE21A3">
    <w:pPr>
      <w:pStyle w:val="a6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21A3" w:rsidRDefault="00D62C1E" w:rsidP="00FE21A3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A3" w:rsidRPr="007931C9" w:rsidRDefault="00D62C1E" w:rsidP="00FE21A3">
    <w:pPr>
      <w:pStyle w:val="a6"/>
      <w:framePr w:wrap="around" w:vAnchor="text" w:hAnchor="margin" w:xAlign="outside" w:y="1"/>
      <w:rPr>
        <w:rStyle w:val="a9"/>
        <w:rFonts w:ascii="Times New Roman" w:hAnsi="Times New Roman"/>
      </w:rPr>
    </w:pPr>
    <w:r w:rsidRPr="007931C9">
      <w:rPr>
        <w:rStyle w:val="a9"/>
        <w:rFonts w:ascii="Times New Roman" w:hAnsi="Times New Roman"/>
      </w:rPr>
      <w:fldChar w:fldCharType="begin"/>
    </w:r>
    <w:r w:rsidRPr="007931C9">
      <w:rPr>
        <w:rStyle w:val="a9"/>
        <w:rFonts w:ascii="Times New Roman" w:hAnsi="Times New Roman"/>
      </w:rPr>
      <w:instrText xml:space="preserve">PAGE  </w:instrText>
    </w:r>
    <w:r w:rsidRPr="007931C9">
      <w:rPr>
        <w:rStyle w:val="a9"/>
        <w:rFonts w:ascii="Times New Roman" w:hAnsi="Times New Roman"/>
      </w:rPr>
      <w:fldChar w:fldCharType="separate"/>
    </w:r>
    <w:r>
      <w:rPr>
        <w:rStyle w:val="a9"/>
        <w:rFonts w:ascii="Times New Roman" w:hAnsi="Times New Roman"/>
        <w:noProof/>
      </w:rPr>
      <w:t>2</w:t>
    </w:r>
    <w:r w:rsidRPr="007931C9">
      <w:rPr>
        <w:rStyle w:val="a9"/>
        <w:rFonts w:ascii="Times New Roman" w:hAnsi="Times New Roman"/>
      </w:rPr>
      <w:fldChar w:fldCharType="end"/>
    </w:r>
  </w:p>
  <w:p w:rsidR="00FE21A3" w:rsidRDefault="00D62C1E" w:rsidP="00FE21A3">
    <w:pPr>
      <w:pStyle w:val="a6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/>
  <w:rsids>
    <w:rsidRoot w:val="00D62C1E"/>
    <w:rsid w:val="00286593"/>
    <w:rsid w:val="002A5B17"/>
    <w:rsid w:val="005F2652"/>
    <w:rsid w:val="006E7AF5"/>
    <w:rsid w:val="00D6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62C1E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D62C1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5">
    <w:name w:val="Normal (Web)"/>
    <w:basedOn w:val="a"/>
    <w:uiPriority w:val="99"/>
    <w:rsid w:val="00D62C1E"/>
    <w:pPr>
      <w:spacing w:before="100" w:beforeAutospacing="1" w:after="100" w:afterAutospacing="1"/>
    </w:pPr>
    <w:rPr>
      <w:color w:val="000000"/>
    </w:rPr>
  </w:style>
  <w:style w:type="paragraph" w:styleId="a6">
    <w:name w:val="footer"/>
    <w:basedOn w:val="a"/>
    <w:link w:val="a7"/>
    <w:uiPriority w:val="99"/>
    <w:unhideWhenUsed/>
    <w:rsid w:val="00D62C1E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62C1E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62C1E"/>
  </w:style>
  <w:style w:type="paragraph" w:customStyle="1" w:styleId="a8">
    <w:name w:val="Таблицы (моноширинный)"/>
    <w:basedOn w:val="a"/>
    <w:next w:val="a"/>
    <w:uiPriority w:val="99"/>
    <w:rsid w:val="00D62C1E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page number"/>
    <w:basedOn w:val="a0"/>
    <w:rsid w:val="00D62C1E"/>
  </w:style>
  <w:style w:type="paragraph" w:customStyle="1" w:styleId="ConsPlusNormal">
    <w:name w:val="ConsPlusNormal"/>
    <w:link w:val="ConsPlusNormal0"/>
    <w:rsid w:val="00D62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2C1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3642</Words>
  <Characters>20766</Characters>
  <Application>Microsoft Office Word</Application>
  <DocSecurity>0</DocSecurity>
  <Lines>173</Lines>
  <Paragraphs>48</Paragraphs>
  <ScaleCrop>false</ScaleCrop>
  <Company/>
  <LinksUpToDate>false</LinksUpToDate>
  <CharactersWithSpaces>24360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1</cp:revision>
  <dcterms:created xsi:type="dcterms:W3CDTF">2019-02-19T05:43:00Z</dcterms:created>
  <dcterms:modified xsi:type="dcterms:W3CDTF">2019-02-19T05:44:00Z</dcterms:modified>
</cp:coreProperties>
</file>