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47D7" w14:textId="77777777" w:rsidR="00A64E4F" w:rsidRPr="00252AE0" w:rsidRDefault="00A64E4F" w:rsidP="00252AE0">
      <w:pPr>
        <w:jc w:val="center"/>
        <w:rPr>
          <w:b/>
          <w:bCs w:val="0"/>
          <w:sz w:val="36"/>
          <w:szCs w:val="36"/>
        </w:rPr>
      </w:pPr>
      <w:r w:rsidRPr="00252AE0">
        <w:rPr>
          <w:b/>
          <w:bCs w:val="0"/>
          <w:sz w:val="36"/>
          <w:szCs w:val="36"/>
        </w:rPr>
        <w:t>Гражданам о неформальной занятости</w:t>
      </w:r>
    </w:p>
    <w:p w14:paraId="07D037FA" w14:textId="77777777" w:rsidR="00A64E4F" w:rsidRPr="00A64E4F" w:rsidRDefault="00A64E4F" w:rsidP="00A64E4F"/>
    <w:p w14:paraId="6ED3D520" w14:textId="67C09033" w:rsidR="00252AE0" w:rsidRDefault="00A64E4F" w:rsidP="009247D7">
      <w:pPr>
        <w:jc w:val="both"/>
      </w:pPr>
      <w:r w:rsidRPr="00A64E4F">
        <w:t xml:space="preserve">   </w:t>
      </w:r>
      <w:r w:rsidR="00252AE0">
        <w:t xml:space="preserve"> </w:t>
      </w:r>
      <w:r w:rsidRPr="00A64E4F">
        <w:t xml:space="preserve">Что такое неформальная занятость? </w:t>
      </w:r>
    </w:p>
    <w:p w14:paraId="0CF6E065" w14:textId="77777777" w:rsidR="00252AE0" w:rsidRDefault="00252AE0" w:rsidP="009247D7">
      <w:pPr>
        <w:jc w:val="both"/>
      </w:pPr>
      <w:r>
        <w:t xml:space="preserve">    </w:t>
      </w:r>
      <w:r w:rsidR="00A64E4F" w:rsidRPr="00A64E4F">
        <w:t xml:space="preserve">Как решить проблему неформальной занятости? </w:t>
      </w:r>
    </w:p>
    <w:p w14:paraId="5A00176F" w14:textId="5959DEAE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Эти вопросы сегодня волнуют многих граждан, занятых трудовой деятельностью, и проблема остается повсеместно крайне негативной тенденцией.</w:t>
      </w:r>
    </w:p>
    <w:p w14:paraId="508FDE35" w14:textId="11D7E33D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 </w:t>
      </w:r>
      <w:r w:rsidRPr="00A64E4F">
        <w:t>Неформальная занятость – это работа без официального трудоустройства:</w:t>
      </w:r>
    </w:p>
    <w:p w14:paraId="3A4C6BC6" w14:textId="3EF51B48" w:rsidR="00A64E4F" w:rsidRPr="00A64E4F" w:rsidRDefault="00252AE0" w:rsidP="009247D7">
      <w:pPr>
        <w:jc w:val="both"/>
      </w:pPr>
      <w:r>
        <w:t xml:space="preserve">      </w:t>
      </w:r>
      <w:r w:rsidR="00A64E4F" w:rsidRPr="00A64E4F">
        <w:t>– «теневая», или «серая» заработная плата, не учитываемая при налогообложении;</w:t>
      </w:r>
    </w:p>
    <w:p w14:paraId="20CF6093" w14:textId="46721475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– неофициальная заработная плата, выдаваемая «в конвертах»;</w:t>
      </w:r>
    </w:p>
    <w:p w14:paraId="4EB8B27B" w14:textId="791C719C" w:rsidR="00A64E4F" w:rsidRDefault="00252AE0" w:rsidP="009247D7">
      <w:pPr>
        <w:jc w:val="both"/>
      </w:pPr>
      <w:r>
        <w:t xml:space="preserve">     </w:t>
      </w:r>
      <w:r w:rsidR="00A64E4F" w:rsidRPr="00A64E4F">
        <w:t>– без оформления с работодателем трудовых отношений.</w:t>
      </w:r>
    </w:p>
    <w:p w14:paraId="06D7522A" w14:textId="1774C04F" w:rsidR="00014289" w:rsidRPr="00A64E4F" w:rsidRDefault="00014289" w:rsidP="00014289">
      <w:pPr>
        <w:jc w:val="center"/>
      </w:pPr>
      <w:r>
        <w:rPr>
          <w:noProof/>
        </w:rPr>
        <w:drawing>
          <wp:inline distT="0" distB="0" distL="0" distR="0" wp14:anchorId="713C072C" wp14:editId="4DBFF2C1">
            <wp:extent cx="5357055" cy="2567094"/>
            <wp:effectExtent l="0" t="0" r="0" b="5080"/>
            <wp:docPr id="835854131" name="Рисунок 4" descr="Неофициальная работа снижает не только доход местного бюджета от налоговых отчислений, но и не позволяет самим гражданам иметь 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официальная работа снижает не только доход местного бюджета от налоговых отчислений, но и не позволяет самим гражданам иметь 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974" cy="259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3F2AD" w14:textId="533F6C3A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</w:t>
      </w:r>
      <w:r w:rsidRPr="00A64E4F">
        <w:t>Работники должны знать, что не оформление с работодателем трудовых отношений и получение заработной платы в «конверте» повлечет за собой множество негативных последствий.</w:t>
      </w:r>
    </w:p>
    <w:p w14:paraId="12A19019" w14:textId="66D5F806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 </w:t>
      </w:r>
      <w:r w:rsidRPr="00A64E4F">
        <w:t>Работник теряет:</w:t>
      </w:r>
    </w:p>
    <w:p w14:paraId="5B21B9DD" w14:textId="18C834A1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– часть своей будущей пенсии, что приведет к малообеспеченности работника в пожилом возрасте;</w:t>
      </w:r>
    </w:p>
    <w:p w14:paraId="37E448A0" w14:textId="5BD32DDC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– страховой стаж, в том числе льготный, который установлен для ряда категорий работников для досрочного получения трудовой пенсии по старости;</w:t>
      </w:r>
    </w:p>
    <w:p w14:paraId="4BC2E6D5" w14:textId="1037DE01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– право на ежегодный оплачиваемый отпуск;</w:t>
      </w:r>
    </w:p>
    <w:p w14:paraId="0F1E68E0" w14:textId="6DB45B1F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– пособие по уходу за ребенком до 1,5 лет;</w:t>
      </w:r>
    </w:p>
    <w:p w14:paraId="1CAA17A5" w14:textId="2CBFBB39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– пособие по временной нетрудоспособности в связи с несчастным случаем на производстве, страховой выплаты и возмещения дополнительных расходов пострадавшего на его медицинскую и социальную реабилитацию;</w:t>
      </w:r>
    </w:p>
    <w:p w14:paraId="4459C63F" w14:textId="4B621A67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– оплату больничных листов, в том числе по беременности и родам;</w:t>
      </w:r>
    </w:p>
    <w:p w14:paraId="4317264B" w14:textId="6009F657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– доступность банковских кредитов;</w:t>
      </w:r>
    </w:p>
    <w:p w14:paraId="6A24E90E" w14:textId="68153FB1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– возможность получения возврата из бюджета налога на доходы физических лиц в связи с получением имущественных (покупка, продажа жилья) и социальных налоговых вычетов (лечение, образование);</w:t>
      </w:r>
    </w:p>
    <w:p w14:paraId="250DA7D0" w14:textId="153B94AC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– выходное пособие при увольнении по ликвидации организации или сокращении штата;</w:t>
      </w:r>
    </w:p>
    <w:p w14:paraId="17EB955B" w14:textId="2AD897AC" w:rsidR="00A64E4F" w:rsidRPr="00A64E4F" w:rsidRDefault="00252AE0" w:rsidP="009247D7">
      <w:pPr>
        <w:jc w:val="both"/>
      </w:pPr>
      <w:r>
        <w:lastRenderedPageBreak/>
        <w:t xml:space="preserve">    </w:t>
      </w:r>
      <w:r w:rsidR="00A64E4F" w:rsidRPr="00A64E4F">
        <w:t>– отсутствие социальной и законодательной защищенности, в том числе в судебных спорах по трудовому праву.</w:t>
      </w:r>
    </w:p>
    <w:p w14:paraId="43CD7FC7" w14:textId="523F7CD2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</w:t>
      </w:r>
      <w:r w:rsidRPr="00A64E4F">
        <w:t>Например, при возникновении конфликтных ситуаций и нарушений со стороны работодателя условий устного обещания (по сумме заработной платы и других), работнику практически невозможно будет доказать вину работодателя и восстановить свои права.</w:t>
      </w:r>
    </w:p>
    <w:p w14:paraId="3DABC637" w14:textId="0725EDDC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 </w:t>
      </w:r>
      <w:r w:rsidRPr="00A64E4F">
        <w:t>Обращаем внимание, что при согласии самого работника на неформальную занятость, он несет такую же ответственность перед законом, как и работодатель.</w:t>
      </w:r>
    </w:p>
    <w:p w14:paraId="01E00C6B" w14:textId="5522C047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</w:t>
      </w:r>
      <w:r w:rsidRPr="00A64E4F">
        <w:t>То есть, обязанность по уплате налога на доходы физических лиц лежит в том числе и на самих гражданах, и тот факт, что работодатель по каким-то причинам его не перечислил, не освобождает работников от ответственности.</w:t>
      </w:r>
    </w:p>
    <w:p w14:paraId="0B490F95" w14:textId="1BF78671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</w:t>
      </w:r>
      <w:r w:rsidRPr="00A64E4F">
        <w:t>Прежде всего отметим, что при получении дохода, с которого не был удержан и перечислен работодателем налог, работник обязан самостоятельно в срок до 30 апреля следующего года задекларировать такой доход по месту своего жительства и до 15 июля самостоятельно уплатить его.</w:t>
      </w:r>
    </w:p>
    <w:p w14:paraId="0CE78F24" w14:textId="7907B3FE" w:rsidR="00A64E4F" w:rsidRPr="00A64E4F" w:rsidRDefault="00A64E4F" w:rsidP="009247D7">
      <w:pPr>
        <w:jc w:val="both"/>
      </w:pPr>
      <w:r w:rsidRPr="00A64E4F">
        <w:t>  </w:t>
      </w:r>
      <w:r w:rsidR="00252AE0">
        <w:t xml:space="preserve">   </w:t>
      </w:r>
      <w:r w:rsidRPr="00A64E4F">
        <w:t>Если этого не сделано, налоговый орган вправе взыскать с работника НДФЛ, исчисленный с неофициальной части зарплаты, и начислить пени (начиная с 16 июля).</w:t>
      </w:r>
    </w:p>
    <w:p w14:paraId="2A6B118A" w14:textId="14BF6CBC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 </w:t>
      </w:r>
      <w:r w:rsidRPr="00A64E4F">
        <w:t>Кроме того, за непредставление в установленный срок декларации по НДФЛ на сотрудника может быть наложен штраф в размере 5</w:t>
      </w:r>
      <w:r w:rsidR="00252AE0">
        <w:t xml:space="preserve"> </w:t>
      </w:r>
      <w:r w:rsidRPr="00A64E4F">
        <w:t>% от неуплаченной суммы налога, подлежащей уплате или доплате на основании этой декларации, за каждый полный или неполный месяц со дня, установленного для ее представления (п. 1 ст. 119 НК РФ).</w:t>
      </w:r>
    </w:p>
    <w:p w14:paraId="688CB1ED" w14:textId="3AE04FB5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 </w:t>
      </w:r>
      <w:r w:rsidRPr="00A64E4F">
        <w:t>Серьезные негативные последствия несет неформальная занятость также и для государства: доходы от деятельности в неформальном секторе не облагаются налогами, не уплачиваются страховые взносы, поэтому бюджеты различных уровней и социальные фонды лишаются значительных средств.</w:t>
      </w:r>
    </w:p>
    <w:p w14:paraId="7892BF64" w14:textId="4E959AE0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</w:t>
      </w:r>
      <w:r w:rsidRPr="00A64E4F">
        <w:t>Эта проблема является очень важной в настоящий момент, так как в условиях неблагоприятной экономической и финансовой ситуации  потеря государством налоговых выплат и социальных взносов, может существенно затруднить выполнение не только инвестиционных программ развития, но и выполнение социальных программ (строительство дорог, объектов ЖКХ, социальных учреждений, школ, детских садов) и обязательств перед населением (бесплатное медицинское обслуживание, достойное социальное страхование и др.);</w:t>
      </w:r>
    </w:p>
    <w:p w14:paraId="30C5478E" w14:textId="5D7E48E6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Что такое официальная занятость и трудовые отношения?</w:t>
      </w:r>
    </w:p>
    <w:p w14:paraId="1B56DF8A" w14:textId="77777777" w:rsidR="00A64E4F" w:rsidRPr="00A64E4F" w:rsidRDefault="00A64E4F" w:rsidP="009247D7">
      <w:pPr>
        <w:jc w:val="both"/>
      </w:pPr>
      <w:r w:rsidRPr="00A64E4F">
        <w:t>   Трудовые отношения возникают между работником и работодателем на основании трудового договора, заключение которого является обязательным условием при приеме на работу (статья 16 ТК РФ).</w:t>
      </w:r>
    </w:p>
    <w:p w14:paraId="6ECA7983" w14:textId="50BF895A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</w:t>
      </w:r>
      <w:r w:rsidRPr="00A64E4F">
        <w:t xml:space="preserve">Трудовой договор представляет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правовыми актами, содержащими нормы трудового права, коллективным договором, соглашениями, своевременно и в полном размере выплачивать работнику заработную плату, а работник обязуется лично выполнять определенную этим </w:t>
      </w:r>
      <w:r w:rsidRPr="00A64E4F">
        <w:lastRenderedPageBreak/>
        <w:t>соглашением трудовую функцию, соблюдать правила внутреннего распорядка у данного работодателя.</w:t>
      </w:r>
    </w:p>
    <w:p w14:paraId="097F3DC4" w14:textId="77777777" w:rsidR="00252AE0" w:rsidRDefault="00A64E4F" w:rsidP="009247D7">
      <w:pPr>
        <w:jc w:val="both"/>
      </w:pPr>
      <w:r w:rsidRPr="00A64E4F">
        <w:t>  </w:t>
      </w:r>
      <w:r w:rsidR="00252AE0">
        <w:t xml:space="preserve"> </w:t>
      </w:r>
      <w:r w:rsidRPr="00A64E4F">
        <w:t xml:space="preserve"> Трудовой договор заключается в письменной форме в двух экземплярах, каждый из которых подписывается работником и работодателем. </w:t>
      </w:r>
    </w:p>
    <w:p w14:paraId="68A48242" w14:textId="6791F1C5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При фактическом допуске к работе трудовой договор между работником и работодателем должен быть оформлен в письменной форме не позднее трех рабочих дней со дня фактического допущения работника к работе (статья 67 ТК РФ).</w:t>
      </w:r>
    </w:p>
    <w:p w14:paraId="0A261EEF" w14:textId="77777777" w:rsidR="00A64E4F" w:rsidRPr="00A64E4F" w:rsidRDefault="00A64E4F" w:rsidP="009247D7">
      <w:pPr>
        <w:jc w:val="both"/>
      </w:pPr>
      <w:r w:rsidRPr="00A64E4F">
        <w:t>   Кроме обязанности оформить трудовой договор (ч. 2 ст. 67 ТК РФ), работодатель должен выполнить ряд действий:</w:t>
      </w:r>
    </w:p>
    <w:p w14:paraId="737D5B16" w14:textId="040FAAB9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– оформить приказ о приеме на работу (ст. 68 ТК РФ);</w:t>
      </w:r>
    </w:p>
    <w:p w14:paraId="2B1C57E6" w14:textId="31A37E41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– заполнить трудовую книжку работника (ст. 66 ТК РФ);</w:t>
      </w:r>
    </w:p>
    <w:p w14:paraId="7964E499" w14:textId="4575D50A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–провести предварительный медицинский осмотр в случаях, предусмотренных трудовым законодательством (ст. 69 ТК РФ);</w:t>
      </w:r>
    </w:p>
    <w:p w14:paraId="2EA2BDD1" w14:textId="3D3CD7C8" w:rsidR="00A64E4F" w:rsidRPr="00A64E4F" w:rsidRDefault="00252AE0" w:rsidP="009247D7">
      <w:pPr>
        <w:jc w:val="both"/>
      </w:pPr>
      <w:r>
        <w:t xml:space="preserve">    </w:t>
      </w:r>
      <w:r w:rsidR="00A64E4F" w:rsidRPr="00A64E4F">
        <w:t>– провести инструктаж по охране труда (ч. 2 ст. 212 ТК РФ);</w:t>
      </w:r>
    </w:p>
    <w:p w14:paraId="3458B4B2" w14:textId="77777777" w:rsidR="00A64E4F" w:rsidRPr="00A64E4F" w:rsidRDefault="00A64E4F" w:rsidP="009247D7">
      <w:pPr>
        <w:jc w:val="both"/>
      </w:pPr>
      <w:r w:rsidRPr="00A64E4F">
        <w:t xml:space="preserve">   </w:t>
      </w:r>
      <w:r w:rsidRPr="00252AE0">
        <w:rPr>
          <w:b/>
          <w:bCs w:val="0"/>
          <w:u w:val="single"/>
        </w:rPr>
        <w:t>ВАЖНО</w:t>
      </w:r>
      <w:r w:rsidRPr="00A64E4F">
        <w:t>: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в случае, когда трудовой договор не был надлежащим образом оформлен или вовсе не оформлен.</w:t>
      </w:r>
    </w:p>
    <w:p w14:paraId="4A18EC3A" w14:textId="70811A1B" w:rsidR="00A64E4F" w:rsidRPr="00A64E4F" w:rsidRDefault="00A64E4F" w:rsidP="009247D7">
      <w:pPr>
        <w:jc w:val="both"/>
      </w:pPr>
      <w:r w:rsidRPr="00A64E4F">
        <w:t xml:space="preserve">   </w:t>
      </w:r>
      <w:r w:rsidR="00252AE0">
        <w:t xml:space="preserve">   </w:t>
      </w:r>
      <w:r w:rsidRPr="00A64E4F">
        <w:t>Если между сторонами заключен договор гражданско-правового характера (договор оказания услуг), но фактически этим договором регулируются трудовые отношения между работником и работодателем, суд может признать такой договор трудовым. И для этого важно знать отличия трудового договора от гражданско-правового договора.</w:t>
      </w:r>
    </w:p>
    <w:p w14:paraId="392B4590" w14:textId="55A418FE" w:rsidR="00A64E4F" w:rsidRPr="00A64E4F" w:rsidRDefault="00252AE0" w:rsidP="009247D7">
      <w:pPr>
        <w:jc w:val="both"/>
      </w:pPr>
      <w:r>
        <w:t xml:space="preserve">     </w:t>
      </w:r>
      <w:r w:rsidR="00A64E4F" w:rsidRPr="00252AE0">
        <w:rPr>
          <w:u w:val="single"/>
        </w:rPr>
        <w:t>Наиболее важные отличия гражданско-правового договора от трудового договора</w:t>
      </w:r>
      <w:r w:rsidR="00A64E4F" w:rsidRPr="00A64E4F">
        <w:t>:</w:t>
      </w:r>
    </w:p>
    <w:p w14:paraId="4C186CA5" w14:textId="5EED3279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· Основной обязанностью работника является то, что сотрудник выполняет работу по определенной специальности, квалификации или должности, а в гражданско-правовых договорах прописывается выполнение конкретной работы, цель которой – достижение результата, предусмотренного договором.</w:t>
      </w:r>
    </w:p>
    <w:p w14:paraId="600CCCC8" w14:textId="6C34D54B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·  По трудовому договору работа выполняется сотрудником лично с подчинением правилам внутреннего трудового распорядка, а по гражданско-правовому договору исполнитель самостоятельно определяет способы выполнения работы.</w:t>
      </w:r>
    </w:p>
    <w:p w14:paraId="6DE182F9" w14:textId="77777777" w:rsidR="00252AE0" w:rsidRDefault="00A64E4F" w:rsidP="009247D7">
      <w:pPr>
        <w:jc w:val="both"/>
      </w:pPr>
      <w:r w:rsidRPr="00A64E4F">
        <w:t>  </w:t>
      </w:r>
      <w:r w:rsidR="00252AE0">
        <w:t xml:space="preserve">   </w:t>
      </w:r>
      <w:r w:rsidRPr="00A64E4F">
        <w:t xml:space="preserve">В трудовых договорах оплата труда определяется в форме заработной платы, выплачиваемой не реже чем каждые полмесяца в день, установленный коллективным или трудовым договором (ч. 1 ст. 56 ТК РФ). </w:t>
      </w:r>
    </w:p>
    <w:p w14:paraId="66190280" w14:textId="19B4F3CA" w:rsidR="00A64E4F" w:rsidRPr="00A64E4F" w:rsidRDefault="00252AE0" w:rsidP="009247D7">
      <w:pPr>
        <w:jc w:val="both"/>
      </w:pPr>
      <w:r>
        <w:t xml:space="preserve">     </w:t>
      </w:r>
      <w:r w:rsidR="00A64E4F" w:rsidRPr="00A64E4F">
        <w:t>При заключении гражданско-правового договора возмездность по договору имеет форму вознаграждения, размер которого определяется конкретной суммой.</w:t>
      </w:r>
    </w:p>
    <w:p w14:paraId="338F79A1" w14:textId="77777777" w:rsidR="002A3DC1" w:rsidRDefault="002A3DC1" w:rsidP="009247D7">
      <w:pPr>
        <w:jc w:val="both"/>
      </w:pPr>
    </w:p>
    <w:sectPr w:rsidR="002A3DC1" w:rsidSect="00014289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BF7"/>
    <w:multiLevelType w:val="multilevel"/>
    <w:tmpl w:val="C70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0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0C"/>
    <w:rsid w:val="000024F4"/>
    <w:rsid w:val="00014289"/>
    <w:rsid w:val="00164BF2"/>
    <w:rsid w:val="00170687"/>
    <w:rsid w:val="00252AE0"/>
    <w:rsid w:val="002A3DC1"/>
    <w:rsid w:val="0039230C"/>
    <w:rsid w:val="009247D7"/>
    <w:rsid w:val="00A64E4F"/>
    <w:rsid w:val="00DC6343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8DA7"/>
  <w15:chartTrackingRefBased/>
  <w15:docId w15:val="{D26DD554-58FF-4E74-B838-3A51C4E7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9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3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3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3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3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3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3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3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392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3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923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3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3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3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3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30C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9230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9230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923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9230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92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30C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9230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9230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92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9230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9230C"/>
    <w:rPr>
      <w:b/>
      <w:bCs w:val="0"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A64E4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6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2026-04-10T07:34:00Z</dcterms:created>
  <dcterms:modified xsi:type="dcterms:W3CDTF">2026-04-10T10:46:00Z</dcterms:modified>
</cp:coreProperties>
</file>